
<file path=[Content_Types].xml><?xml version="1.0" encoding="utf-8"?>
<Types xmlns="http://schemas.openxmlformats.org/package/2006/content-types">
  <Default Extension="xml" ContentType="application/xml"/>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532891" w14:textId="77777777" w:rsidR="000E2F62" w:rsidRDefault="00E975AF">
      <w:pPr>
        <w:rPr>
          <w:b/>
        </w:rPr>
      </w:pPr>
      <w:r>
        <w:rPr>
          <w:b/>
        </w:rPr>
        <w:tab/>
      </w:r>
      <w:r>
        <w:rPr>
          <w:b/>
        </w:rPr>
        <w:tab/>
      </w:r>
    </w:p>
    <w:p w14:paraId="06484A86" w14:textId="77777777" w:rsidR="000E2F62" w:rsidRDefault="00B00868">
      <w:pPr>
        <w:rPr>
          <w:b/>
        </w:rPr>
      </w:pPr>
      <w:r>
        <w:rPr>
          <w:b/>
          <w:noProof/>
          <w:lang w:eastAsia="zh-CN"/>
        </w:rPr>
        <w:drawing>
          <wp:anchor distT="0" distB="0" distL="114300" distR="114300" simplePos="0" relativeHeight="251663359" behindDoc="0" locked="0" layoutInCell="1" allowOverlap="1" wp14:anchorId="6A15CD5A" wp14:editId="6173DD52">
            <wp:simplePos x="0" y="0"/>
            <wp:positionH relativeFrom="margin">
              <wp:align>center</wp:align>
            </wp:positionH>
            <wp:positionV relativeFrom="margin">
              <wp:posOffset>228600</wp:posOffset>
            </wp:positionV>
            <wp:extent cx="4637405" cy="4611370"/>
            <wp:effectExtent l="0" t="0" r="10795" b="1143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7405" cy="4611370"/>
                    </a:xfrm>
                    <a:prstGeom prst="rect">
                      <a:avLst/>
                    </a:prstGeom>
                    <a:noFill/>
                    <a:ln>
                      <a:noFill/>
                    </a:ln>
                  </pic:spPr>
                </pic:pic>
              </a:graphicData>
            </a:graphic>
          </wp:anchor>
        </w:drawing>
      </w:r>
    </w:p>
    <w:p w14:paraId="1E5FB64C" w14:textId="77777777" w:rsidR="000E2F62" w:rsidRDefault="000E2F62">
      <w:pPr>
        <w:rPr>
          <w:b/>
        </w:rPr>
      </w:pPr>
    </w:p>
    <w:p w14:paraId="58E13D40" w14:textId="77777777" w:rsidR="000E2F62" w:rsidRDefault="000E2F62">
      <w:pPr>
        <w:rPr>
          <w:b/>
        </w:rPr>
      </w:pPr>
    </w:p>
    <w:p w14:paraId="53F7B091" w14:textId="77777777" w:rsidR="000E2F62" w:rsidRDefault="000E2F62">
      <w:pPr>
        <w:rPr>
          <w:b/>
        </w:rPr>
      </w:pPr>
    </w:p>
    <w:p w14:paraId="603D8F3A" w14:textId="77777777" w:rsidR="000E2F62" w:rsidRDefault="000E2F62">
      <w:pPr>
        <w:rPr>
          <w:b/>
        </w:rPr>
      </w:pPr>
    </w:p>
    <w:p w14:paraId="34AC9B22" w14:textId="77777777" w:rsidR="000E2F62" w:rsidRDefault="000E2F62">
      <w:pPr>
        <w:rPr>
          <w:b/>
        </w:rPr>
      </w:pPr>
    </w:p>
    <w:p w14:paraId="5CC832E1" w14:textId="77777777" w:rsidR="000E2F62" w:rsidRDefault="000E2F62">
      <w:pPr>
        <w:rPr>
          <w:b/>
        </w:rPr>
      </w:pPr>
    </w:p>
    <w:p w14:paraId="0754BF2D" w14:textId="77777777" w:rsidR="000E2F62" w:rsidRDefault="000E2F62">
      <w:pPr>
        <w:rPr>
          <w:b/>
        </w:rPr>
      </w:pPr>
    </w:p>
    <w:p w14:paraId="5936E83B" w14:textId="77777777" w:rsidR="000E2F62" w:rsidRDefault="000E2F62">
      <w:pPr>
        <w:rPr>
          <w:b/>
        </w:rPr>
      </w:pPr>
    </w:p>
    <w:p w14:paraId="2A77F2D5" w14:textId="77777777" w:rsidR="000E2F62" w:rsidRDefault="000E2F62">
      <w:pPr>
        <w:rPr>
          <w:b/>
        </w:rPr>
      </w:pPr>
    </w:p>
    <w:p w14:paraId="56AB8F39" w14:textId="77777777" w:rsidR="000E2F62" w:rsidRDefault="000E2F62">
      <w:pPr>
        <w:rPr>
          <w:b/>
        </w:rPr>
      </w:pPr>
    </w:p>
    <w:p w14:paraId="0EA2603E" w14:textId="77777777" w:rsidR="000E2F62" w:rsidRDefault="000E2F62">
      <w:pPr>
        <w:rPr>
          <w:b/>
        </w:rPr>
      </w:pPr>
    </w:p>
    <w:p w14:paraId="0652D889" w14:textId="77777777" w:rsidR="000E2F62" w:rsidRDefault="000E2F62">
      <w:pPr>
        <w:rPr>
          <w:b/>
        </w:rPr>
      </w:pPr>
    </w:p>
    <w:p w14:paraId="3349A11D" w14:textId="77777777" w:rsidR="000E2F62" w:rsidRDefault="000E2F62">
      <w:pPr>
        <w:rPr>
          <w:b/>
        </w:rPr>
      </w:pPr>
    </w:p>
    <w:p w14:paraId="2AB6A8DB" w14:textId="77777777" w:rsidR="000E2F62" w:rsidRDefault="000E2F62">
      <w:pPr>
        <w:rPr>
          <w:b/>
        </w:rPr>
      </w:pPr>
    </w:p>
    <w:p w14:paraId="3C78B2CC" w14:textId="77777777" w:rsidR="000E2F62" w:rsidRDefault="000E2F62">
      <w:pPr>
        <w:rPr>
          <w:b/>
        </w:rPr>
      </w:pPr>
    </w:p>
    <w:p w14:paraId="7D7022C2" w14:textId="77777777" w:rsidR="000E2F62" w:rsidRDefault="000E2F62">
      <w:pPr>
        <w:rPr>
          <w:b/>
        </w:rPr>
      </w:pPr>
    </w:p>
    <w:p w14:paraId="51F266D5" w14:textId="77777777" w:rsidR="000E2F62" w:rsidRDefault="000E2F62">
      <w:pPr>
        <w:rPr>
          <w:b/>
        </w:rPr>
      </w:pPr>
    </w:p>
    <w:p w14:paraId="5B5FEB0B" w14:textId="77777777" w:rsidR="000E2F62" w:rsidRDefault="000E2F62">
      <w:pPr>
        <w:rPr>
          <w:b/>
        </w:rPr>
      </w:pPr>
    </w:p>
    <w:p w14:paraId="09C8F3E5" w14:textId="77777777" w:rsidR="000E2F62" w:rsidRDefault="000E2F62">
      <w:pPr>
        <w:rPr>
          <w:b/>
        </w:rPr>
      </w:pPr>
    </w:p>
    <w:p w14:paraId="7D414512" w14:textId="77777777" w:rsidR="000E2F62" w:rsidRDefault="000E2F62">
      <w:pPr>
        <w:rPr>
          <w:b/>
        </w:rPr>
      </w:pPr>
    </w:p>
    <w:p w14:paraId="4C03BC2C" w14:textId="77777777" w:rsidR="000E2F62" w:rsidRDefault="002659D9">
      <w:pPr>
        <w:rPr>
          <w:b/>
        </w:rPr>
      </w:pPr>
      <w:r>
        <w:rPr>
          <w:noProof/>
          <w:lang w:eastAsia="zh-CN"/>
        </w:rPr>
        <mc:AlternateContent>
          <mc:Choice Requires="wps">
            <w:drawing>
              <wp:anchor distT="0" distB="0" distL="114300" distR="114300" simplePos="0" relativeHeight="251669504" behindDoc="0" locked="0" layoutInCell="1" allowOverlap="1" wp14:anchorId="34FE74A5" wp14:editId="20CDC053">
                <wp:simplePos x="0" y="0"/>
                <wp:positionH relativeFrom="column">
                  <wp:posOffset>3378200</wp:posOffset>
                </wp:positionH>
                <wp:positionV relativeFrom="paragraph">
                  <wp:posOffset>49530</wp:posOffset>
                </wp:positionV>
                <wp:extent cx="1028700" cy="800100"/>
                <wp:effectExtent l="0" t="0" r="0" b="1270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noFill/>
                        <a:ln>
                          <a:noFill/>
                        </a:ln>
                        <a:effectLst/>
                        <a:extLst>
                          <a:ext uri="{C572A759-6A51-4108-AA02-DFA0A04FC94B}">
                            <ma14:wrappingTextBoxFlag xmlns:ma14="http://schemas.microsoft.com/office/mac/drawingml/2011/main"/>
                          </a:ext>
                        </a:extLst>
                      </wps:spPr>
                      <wps:txbx>
                        <w:txbxContent>
                          <w:p w14:paraId="04FE23F5" w14:textId="77777777" w:rsidR="000C562C" w:rsidRPr="002659D9" w:rsidRDefault="000C562C" w:rsidP="00B00868">
                            <w:pPr>
                              <w:pStyle w:val="Heading1"/>
                              <w:jc w:val="center"/>
                              <w:rPr>
                                <w:b w:val="0"/>
                                <w:color w:val="auto"/>
                                <w:sz w:val="40"/>
                                <w:szCs w:val="40"/>
                              </w:rPr>
                            </w:pPr>
                            <w:r w:rsidRPr="002659D9">
                              <w:rPr>
                                <w:b w:val="0"/>
                                <w:color w:val="auto"/>
                                <w:sz w:val="40"/>
                                <w:szCs w:val="40"/>
                              </w:rPr>
                              <w:t>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266pt;margin-top:3.9pt;width:81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" filled="f" stroked="f">
                <v:path arrowok="t"/>
                <v:textbox>
                  <w:txbxContent>
                    <w:p w:rsidR="00317835" w:rsidRPr="002659D9" w:rsidRDefault="00317835" w:rsidP="00B00868">
                      <w:pPr>
                        <w:pStyle w:val="Heading1"/>
                        <w:jc w:val="center"/>
                        <w:rPr>
                          <w:b w:val="0"/>
                          <w:color w:val="auto"/>
                          <w:sz w:val="40"/>
                          <w:szCs w:val="40"/>
                        </w:rPr>
                      </w:pPr>
                      <w:r w:rsidRPr="002659D9">
                        <w:rPr>
                          <w:b w:val="0"/>
                          <w:color w:val="auto"/>
                          <w:sz w:val="40"/>
                          <w:szCs w:val="40"/>
                        </w:rPr>
                        <w:t>TM</w:t>
                      </w:r>
                    </w:p>
                  </w:txbxContent>
                </v:textbox>
                <w10:wrap type="square"/>
              </v:shape>
            </w:pict>
          </mc:Fallback>
        </mc:AlternateContent>
      </w:r>
    </w:p>
    <w:p w14:paraId="4656CEE8" w14:textId="77777777" w:rsidR="00B00868" w:rsidRDefault="00B00868">
      <w:pPr>
        <w:rPr>
          <w:b/>
        </w:rPr>
      </w:pPr>
    </w:p>
    <w:p w14:paraId="0B4C7BD7" w14:textId="77777777" w:rsidR="00B00868" w:rsidRDefault="00B00868">
      <w:pPr>
        <w:rPr>
          <w:b/>
        </w:rPr>
      </w:pPr>
    </w:p>
    <w:p w14:paraId="1037AD9E" w14:textId="77777777" w:rsidR="00B00868" w:rsidRDefault="00B00868">
      <w:pPr>
        <w:rPr>
          <w:b/>
        </w:rPr>
      </w:pPr>
    </w:p>
    <w:p w14:paraId="430C36F4" w14:textId="77777777" w:rsidR="00B00868" w:rsidRDefault="00B00868">
      <w:pPr>
        <w:rPr>
          <w:b/>
        </w:rPr>
      </w:pPr>
    </w:p>
    <w:p w14:paraId="46A4FD17" w14:textId="77777777" w:rsidR="00B00868" w:rsidRDefault="00B00868">
      <w:pPr>
        <w:rPr>
          <w:b/>
        </w:rPr>
      </w:pPr>
    </w:p>
    <w:p w14:paraId="428E3C03" w14:textId="77777777" w:rsidR="00772B52" w:rsidRDefault="000E2F62" w:rsidP="000E2F62">
      <w:pPr>
        <w:pStyle w:val="Heading1"/>
        <w:jc w:val="center"/>
        <w:rPr>
          <w:rFonts w:asciiTheme="minorHAnsi" w:hAnsiTheme="minorHAnsi"/>
          <w:color w:val="auto"/>
          <w:sz w:val="68"/>
          <w:szCs w:val="68"/>
          <w14:textOutline w14:w="6350" w14:cap="rnd" w14:cmpd="sng" w14:algn="ctr">
            <w14:solidFill>
              <w14:schemeClr w14:val="accent3"/>
            </w14:solidFill>
            <w14:prstDash w14:val="solid"/>
            <w14:bevel/>
          </w14:textOutline>
        </w:rPr>
      </w:pPr>
      <w:r w:rsidRPr="00772B52">
        <w:rPr>
          <w:rFonts w:asciiTheme="minorHAnsi" w:hAnsiTheme="minorHAnsi"/>
          <w:color w:val="auto"/>
          <w:sz w:val="68"/>
          <w:szCs w:val="68"/>
          <w14:textOutline w14:w="6350" w14:cap="rnd" w14:cmpd="sng" w14:algn="ctr">
            <w14:solidFill>
              <w14:schemeClr w14:val="accent3"/>
            </w14:solidFill>
            <w14:prstDash w14:val="solid"/>
            <w14:bevel/>
          </w14:textOutline>
        </w:rPr>
        <w:t>Crafty Bastards Playbook</w:t>
      </w:r>
    </w:p>
    <w:p w14:paraId="65A12511" w14:textId="77777777" w:rsidR="009E6278" w:rsidRPr="00772B52" w:rsidRDefault="00772B52" w:rsidP="00772B52">
      <w:pPr>
        <w:pStyle w:val="Heading1"/>
        <w:jc w:val="center"/>
        <w:rPr>
          <w:rFonts w:asciiTheme="minorHAnsi" w:hAnsiTheme="minorHAnsi"/>
          <w:color w:val="auto"/>
          <w:sz w:val="68"/>
          <w:szCs w:val="68"/>
        </w:rPr>
      </w:pPr>
      <w:r>
        <w:rPr>
          <w:rFonts w:asciiTheme="minorHAnsi" w:hAnsiTheme="minorHAnsi"/>
          <w:noProof/>
          <w:color w:val="auto"/>
          <w:sz w:val="68"/>
          <w:szCs w:val="68"/>
          <w:lang w:eastAsia="zh-CN"/>
        </w:rPr>
        <w:drawing>
          <wp:anchor distT="0" distB="0" distL="114300" distR="114300" simplePos="0" relativeHeight="251673600" behindDoc="0" locked="0" layoutInCell="1" allowOverlap="1" wp14:anchorId="1057F697" wp14:editId="199BA871">
            <wp:simplePos x="0" y="0"/>
            <wp:positionH relativeFrom="margin">
              <wp:align>center</wp:align>
            </wp:positionH>
            <wp:positionV relativeFrom="margin">
              <wp:posOffset>6743700</wp:posOffset>
            </wp:positionV>
            <wp:extent cx="2197735" cy="697865"/>
            <wp:effectExtent l="0" t="0" r="12065"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7735" cy="697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7E3B" w:rsidRPr="00772B52">
        <w:rPr>
          <w:rFonts w:asciiTheme="minorHAnsi" w:hAnsiTheme="minorHAnsi"/>
          <w:color w:val="auto"/>
          <w:sz w:val="68"/>
          <w:szCs w:val="68"/>
        </w:rPr>
        <w:br w:type="page"/>
      </w:r>
    </w:p>
    <w:p w14:paraId="7217DF2E" w14:textId="77777777" w:rsidR="00C61B31" w:rsidRPr="004B239D" w:rsidRDefault="009E6278" w:rsidP="004B239D">
      <w:pPr>
        <w:pStyle w:val="Heading1"/>
        <w:jc w:val="center"/>
        <w:rPr>
          <w:rFonts w:ascii="Myriad Pro" w:hAnsi="Myriad Pro"/>
          <w:b w:val="0"/>
          <w:i/>
          <w:color w:val="auto"/>
        </w:rPr>
      </w:pPr>
      <w:r w:rsidRPr="004B239D">
        <w:rPr>
          <w:rFonts w:ascii="Telegrafico" w:hAnsi="Telegrafico"/>
          <w:b w:val="0"/>
          <w:color w:val="auto"/>
        </w:rPr>
        <w:lastRenderedPageBreak/>
        <w:t>What</w:t>
      </w:r>
      <w:r w:rsidR="004B239D" w:rsidRPr="004B239D">
        <w:rPr>
          <w:rFonts w:ascii="Telegrafico" w:hAnsi="Telegrafico"/>
          <w:b w:val="0"/>
          <w:color w:val="auto"/>
        </w:rPr>
        <w:t xml:space="preserve"> is a Crafty Bastard</w:t>
      </w:r>
      <w:r w:rsidR="004B239D">
        <w:rPr>
          <w:rFonts w:ascii="Myriad Pro" w:hAnsi="Myriad Pro"/>
          <w:b w:val="0"/>
          <w:i/>
          <w:color w:val="auto"/>
        </w:rPr>
        <w:t>?</w:t>
      </w:r>
    </w:p>
    <w:p w14:paraId="18D9D808" w14:textId="77777777" w:rsidR="004B239D" w:rsidRDefault="004B239D" w:rsidP="004B239D"/>
    <w:p w14:paraId="7841692B" w14:textId="77777777" w:rsidR="004B239D" w:rsidRPr="004B239D" w:rsidRDefault="00967E3B" w:rsidP="004B239D">
      <w:pPr>
        <w:jc w:val="both"/>
        <w:rPr>
          <w:rFonts w:ascii="Avenir Book" w:hAnsi="Avenir Book"/>
          <w:b/>
        </w:rPr>
      </w:pPr>
      <w:r w:rsidRPr="004B239D">
        <w:rPr>
          <w:rFonts w:ascii="Avenir Book" w:hAnsi="Avenir Book"/>
        </w:rPr>
        <w:t>“</w:t>
      </w:r>
      <w:r w:rsidR="00C61B31" w:rsidRPr="004B239D">
        <w:rPr>
          <w:rFonts w:ascii="Avenir Book" w:hAnsi="Avenir Book"/>
        </w:rPr>
        <w:t>Here’s to the crazy ones. The misfits. The rebels.</w:t>
      </w:r>
      <w:r w:rsidRPr="004B239D">
        <w:rPr>
          <w:rFonts w:ascii="Avenir Book" w:hAnsi="Avenir Book"/>
        </w:rPr>
        <w:t xml:space="preserve"> The </w:t>
      </w:r>
      <w:r w:rsidR="00C61B31" w:rsidRPr="004B239D">
        <w:rPr>
          <w:rFonts w:ascii="Avenir Book" w:hAnsi="Avenir Book"/>
        </w:rPr>
        <w:t>troublemakers. The round pegs in the square holes. The ones</w:t>
      </w:r>
      <w:r w:rsidRPr="004B239D">
        <w:rPr>
          <w:rFonts w:ascii="Avenir Book" w:hAnsi="Avenir Book"/>
        </w:rPr>
        <w:t xml:space="preserve"> </w:t>
      </w:r>
      <w:r w:rsidR="004B239D" w:rsidRPr="004B239D">
        <w:rPr>
          <w:rFonts w:ascii="Avenir Book" w:hAnsi="Avenir Book"/>
          <w:b/>
        </w:rPr>
        <w:t>who see things differently</w:t>
      </w:r>
      <w:r w:rsidR="00C61B31" w:rsidRPr="004B239D">
        <w:rPr>
          <w:rFonts w:ascii="Avenir Book" w:hAnsi="Avenir Book"/>
        </w:rPr>
        <w:t xml:space="preserve"> </w:t>
      </w:r>
      <w:r w:rsidR="004B239D" w:rsidRPr="004B239D">
        <w:rPr>
          <w:rFonts w:ascii="Avenir Book" w:hAnsi="Avenir Book"/>
          <w:b/>
        </w:rPr>
        <w:t xml:space="preserve">… </w:t>
      </w:r>
      <w:r w:rsidR="00C61B31" w:rsidRPr="004B239D">
        <w:rPr>
          <w:rFonts w:ascii="Avenir Book" w:hAnsi="Avenir Book"/>
        </w:rPr>
        <w:t xml:space="preserve">Maybe they </w:t>
      </w:r>
      <w:proofErr w:type="gramStart"/>
      <w:r w:rsidR="00C61B31" w:rsidRPr="004B239D">
        <w:rPr>
          <w:rFonts w:ascii="Avenir Book" w:hAnsi="Avenir Book"/>
        </w:rPr>
        <w:t>have to</w:t>
      </w:r>
      <w:proofErr w:type="gramEnd"/>
      <w:r w:rsidR="00C61B31" w:rsidRPr="004B239D">
        <w:rPr>
          <w:rFonts w:ascii="Avenir Book" w:hAnsi="Avenir Book"/>
        </w:rPr>
        <w:t xml:space="preserve"> be crazy. </w:t>
      </w:r>
      <w:bookmarkStart w:id="0" w:name="_GoBack"/>
      <w:bookmarkEnd w:id="0"/>
      <w:r w:rsidR="00C61B31" w:rsidRPr="004B239D">
        <w:rPr>
          <w:rFonts w:ascii="Avenir Book" w:hAnsi="Avenir Book"/>
        </w:rPr>
        <w:t>How else can you stare at an empty canvas and see a work of art? Or sit in silence and hear a song that’s never been written? Or gaze at a red planet and see a laboratory on wheels? We make tools for these kinds of people. While some see them as the crazy ones, we see genius. Because the people who are crazy enough to think they can change the world, are the ones who do.”</w:t>
      </w:r>
    </w:p>
    <w:p w14:paraId="006C94A8" w14:textId="77777777" w:rsidR="004B239D" w:rsidRDefault="004B239D" w:rsidP="004B239D"/>
    <w:p w14:paraId="608F9239" w14:textId="77777777" w:rsidR="00772B52" w:rsidRPr="004B239D" w:rsidRDefault="004B239D" w:rsidP="004B239D">
      <w:pPr>
        <w:ind w:left="6480" w:firstLine="720"/>
        <w:rPr>
          <w:b/>
          <w:sz w:val="32"/>
          <w:szCs w:val="32"/>
        </w:rPr>
      </w:pPr>
      <w:r>
        <w:rPr>
          <w:b/>
        </w:rPr>
        <w:t xml:space="preserve">  </w:t>
      </w:r>
      <w:r w:rsidRPr="004B239D">
        <w:rPr>
          <w:b/>
        </w:rPr>
        <w:t xml:space="preserve"> - </w:t>
      </w:r>
      <w:r w:rsidR="00C61B31" w:rsidRPr="004B239D">
        <w:rPr>
          <w:b/>
        </w:rPr>
        <w:t>Steve Jobs</w:t>
      </w:r>
    </w:p>
    <w:p w14:paraId="7EE98074" w14:textId="77777777" w:rsidR="00437075" w:rsidRPr="00772B52" w:rsidRDefault="00772B52" w:rsidP="00772B52">
      <w:pPr>
        <w:rPr>
          <w:rFonts w:eastAsiaTheme="majorEastAsia" w:cstheme="majorBidi"/>
          <w:bCs/>
          <w:sz w:val="32"/>
          <w:szCs w:val="32"/>
        </w:rPr>
      </w:pPr>
      <w:r>
        <w:rPr>
          <w:b/>
        </w:rPr>
        <w:br w:type="page"/>
      </w:r>
    </w:p>
    <w:p w14:paraId="5EF1CF16" w14:textId="77777777" w:rsidR="003D518F" w:rsidRPr="00013983" w:rsidRDefault="003D518F" w:rsidP="00013983">
      <w:pPr>
        <w:pStyle w:val="Heading1"/>
        <w:rPr>
          <w:sz w:val="36"/>
          <w:szCs w:val="36"/>
        </w:rPr>
      </w:pPr>
      <w:r w:rsidRPr="00013983">
        <w:rPr>
          <w:sz w:val="36"/>
          <w:szCs w:val="36"/>
        </w:rPr>
        <w:lastRenderedPageBreak/>
        <w:t>Crafty Bastards Workshop</w:t>
      </w:r>
      <w:r w:rsidR="00BF692B" w:rsidRPr="00013983">
        <w:rPr>
          <w:sz w:val="36"/>
          <w:szCs w:val="36"/>
        </w:rPr>
        <w:t>s</w:t>
      </w:r>
    </w:p>
    <w:p w14:paraId="7DA25D06" w14:textId="77777777" w:rsidR="00FE03D2" w:rsidRDefault="00FE03D2" w:rsidP="00FE03D2">
      <w:pPr>
        <w:jc w:val="both"/>
        <w:rPr>
          <w:rFonts w:cs="Arial"/>
        </w:rPr>
      </w:pPr>
      <w:r w:rsidRPr="00BB3D03">
        <w:rPr>
          <w:i/>
        </w:rPr>
        <w:t>Furciferi Versuti</w:t>
      </w:r>
      <w:r w:rsidR="00BC7521" w:rsidRPr="00D72F05">
        <w:rPr>
          <w:rFonts w:asciiTheme="majorHAnsi" w:hAnsiTheme="majorHAnsi"/>
        </w:rPr>
        <w:t>™</w:t>
      </w:r>
      <w:r w:rsidR="0023592C">
        <w:rPr>
          <w:i/>
        </w:rPr>
        <w:t>,</w:t>
      </w:r>
      <w:r w:rsidR="0023592C">
        <w:t xml:space="preserve"> </w:t>
      </w:r>
      <w:r w:rsidR="00BF692B">
        <w:t>or</w:t>
      </w:r>
      <w:r w:rsidR="0023592C">
        <w:t xml:space="preserve"> Crafty Bastards</w:t>
      </w:r>
      <w:r w:rsidR="00FF7876">
        <w:t>,</w:t>
      </w:r>
      <w:r w:rsidR="0023592C">
        <w:t xml:space="preserve"> </w:t>
      </w:r>
      <w:r w:rsidR="00A45D37" w:rsidRPr="00A45D37">
        <w:rPr>
          <w:rFonts w:ascii="Cambria" w:hAnsi="Cambria" w:cs="Times New Roman"/>
        </w:rPr>
        <w:t xml:space="preserve">is a highly specialized analytical process exclusively created by </w:t>
      </w:r>
      <w:r w:rsidR="00A45D37" w:rsidRPr="00A45D37">
        <w:rPr>
          <w:rFonts w:ascii="Cambria" w:hAnsi="Cambria" w:cs="Times New Roman"/>
          <w:b/>
          <w:i/>
        </w:rPr>
        <w:t>Kiernan Group Holdings, Inc. (KGH)</w:t>
      </w:r>
      <w:r w:rsidR="00A45D37" w:rsidRPr="00A45D37">
        <w:rPr>
          <w:rFonts w:ascii="Cambria" w:hAnsi="Cambria" w:cs="Times New Roman"/>
        </w:rPr>
        <w:t xml:space="preserve"> to provide multidisciplinary problem solving and custom tailored solutions for the world’s most complex current and emerging threats and challenges.</w:t>
      </w:r>
      <w:r w:rsidR="00437075">
        <w:t xml:space="preserve"> </w:t>
      </w:r>
      <w:r w:rsidR="00BF692B">
        <w:t>This unique approach provides deep and broad ranging insights into the nature of the problem and allows the client</w:t>
      </w:r>
      <w:r w:rsidR="0023592C">
        <w:t xml:space="preserve"> to identify </w:t>
      </w:r>
      <w:r w:rsidR="00BF692B">
        <w:t xml:space="preserve">solutions </w:t>
      </w:r>
      <w:r w:rsidR="0023592C">
        <w:t xml:space="preserve">to counter emerging and </w:t>
      </w:r>
      <w:r w:rsidR="00391E02">
        <w:t xml:space="preserve">existing </w:t>
      </w:r>
      <w:r w:rsidR="0023592C">
        <w:t>threats</w:t>
      </w:r>
      <w:r w:rsidR="00437075">
        <w:t xml:space="preserve">, which </w:t>
      </w:r>
      <w:r w:rsidR="00391E02">
        <w:t>may not</w:t>
      </w:r>
      <w:r w:rsidR="00437075">
        <w:t xml:space="preserve"> have otherwise been developed. </w:t>
      </w:r>
      <w:r>
        <w:t xml:space="preserve">Today’s threats </w:t>
      </w:r>
      <w:r w:rsidR="00BB3D03">
        <w:t xml:space="preserve">are </w:t>
      </w:r>
      <w:r w:rsidR="00BB3D03">
        <w:rPr>
          <w:rFonts w:cs="Arial"/>
          <w:bCs/>
        </w:rPr>
        <w:t>continually</w:t>
      </w:r>
      <w:r w:rsidR="003E668A">
        <w:t xml:space="preserve"> c</w:t>
      </w:r>
      <w:r>
        <w:t xml:space="preserve">hanging and </w:t>
      </w:r>
      <w:r w:rsidR="00BB3D03">
        <w:t>increasingly complex</w:t>
      </w:r>
      <w:r w:rsidR="006D38A8">
        <w:t xml:space="preserve">, </w:t>
      </w:r>
      <w:r w:rsidR="00437075">
        <w:t>amplified</w:t>
      </w:r>
      <w:r w:rsidR="006D38A8">
        <w:t xml:space="preserve"> when the enemy and their tactics are unknown</w:t>
      </w:r>
      <w:r w:rsidR="00BB3D03">
        <w:t xml:space="preserve">. </w:t>
      </w:r>
      <w:r w:rsidR="003E668A">
        <w:t xml:space="preserve">Potential </w:t>
      </w:r>
      <w:r w:rsidR="006D38A8">
        <w:t xml:space="preserve">and emerging </w:t>
      </w:r>
      <w:r w:rsidR="003E668A">
        <w:t xml:space="preserve">threats can be seen </w:t>
      </w:r>
      <w:r w:rsidRPr="00D63B2F">
        <w:rPr>
          <w:rFonts w:cs="Arial"/>
          <w:bCs/>
        </w:rPr>
        <w:t xml:space="preserve">in the blurred outlines of the proliferation of </w:t>
      </w:r>
      <w:r w:rsidR="00BF692B">
        <w:rPr>
          <w:rFonts w:cs="Arial"/>
          <w:bCs/>
        </w:rPr>
        <w:t xml:space="preserve">violent ideology and extremism, </w:t>
      </w:r>
      <w:r w:rsidRPr="00D63B2F">
        <w:rPr>
          <w:rFonts w:cs="Arial"/>
          <w:bCs/>
        </w:rPr>
        <w:t xml:space="preserve">shifts in </w:t>
      </w:r>
      <w:r w:rsidR="00BF692B">
        <w:rPr>
          <w:rFonts w:cs="Arial"/>
          <w:bCs/>
        </w:rPr>
        <w:t>the global economy</w:t>
      </w:r>
      <w:r w:rsidRPr="00D63B2F">
        <w:rPr>
          <w:rFonts w:cs="Arial"/>
          <w:bCs/>
        </w:rPr>
        <w:t xml:space="preserve">, intensifying regional resource constraints, increasing cyber-attacks, </w:t>
      </w:r>
      <w:r w:rsidR="00BF692B">
        <w:rPr>
          <w:rFonts w:cs="Arial"/>
          <w:bCs/>
        </w:rPr>
        <w:t xml:space="preserve">failed and failing states, </w:t>
      </w:r>
      <w:r w:rsidRPr="00D63B2F">
        <w:rPr>
          <w:rFonts w:cs="Arial"/>
          <w:bCs/>
        </w:rPr>
        <w:t xml:space="preserve">and expanding global criminal networks, among others. </w:t>
      </w:r>
      <w:r w:rsidR="003E668A">
        <w:rPr>
          <w:rFonts w:cs="Arial"/>
          <w:bCs/>
        </w:rPr>
        <w:t>Countering th</w:t>
      </w:r>
      <w:r>
        <w:rPr>
          <w:rFonts w:cs="Arial"/>
          <w:bCs/>
        </w:rPr>
        <w:t>ese</w:t>
      </w:r>
      <w:r w:rsidRPr="00D63B2F">
        <w:rPr>
          <w:rFonts w:cs="Arial"/>
          <w:bCs/>
        </w:rPr>
        <w:t xml:space="preserve"> </w:t>
      </w:r>
      <w:r>
        <w:rPr>
          <w:rFonts w:cs="Arial"/>
          <w:bCs/>
        </w:rPr>
        <w:t>threats</w:t>
      </w:r>
      <w:r w:rsidR="006D38A8">
        <w:rPr>
          <w:rFonts w:cs="Arial"/>
          <w:bCs/>
        </w:rPr>
        <w:t xml:space="preserve"> and the complex problems that stem from them requires the development of novel solutions. </w:t>
      </w:r>
      <w:r>
        <w:rPr>
          <w:rFonts w:cs="Arial"/>
          <w:bCs/>
        </w:rPr>
        <w:t xml:space="preserve"> </w:t>
      </w:r>
    </w:p>
    <w:p w14:paraId="58D7ADCF" w14:textId="77777777" w:rsidR="00FE03D2" w:rsidRDefault="00FE03D2" w:rsidP="00FE03D2">
      <w:pPr>
        <w:jc w:val="both"/>
        <w:rPr>
          <w:rFonts w:cs="Arial"/>
        </w:rPr>
      </w:pPr>
    </w:p>
    <w:p w14:paraId="6533B723" w14:textId="77777777" w:rsidR="003E668A" w:rsidRDefault="00FE03D2" w:rsidP="003E668A">
      <w:pPr>
        <w:jc w:val="both"/>
      </w:pPr>
      <w:r w:rsidRPr="00D63B2F">
        <w:t>KGH’s Crafty Bastard</w:t>
      </w:r>
      <w:r w:rsidR="00CE05FC">
        <w:t>s</w:t>
      </w:r>
      <w:r w:rsidRPr="00D63B2F">
        <w:t xml:space="preserve"> Workshops (CBW)</w:t>
      </w:r>
      <w:r>
        <w:t xml:space="preserve"> restructure </w:t>
      </w:r>
      <w:r w:rsidR="003E668A">
        <w:t xml:space="preserve">these </w:t>
      </w:r>
      <w:r>
        <w:t xml:space="preserve">complex problems and identify opportunities for innovation by embracing </w:t>
      </w:r>
      <w:r w:rsidR="003E668A">
        <w:t>the following tenets</w:t>
      </w:r>
      <w:r w:rsidR="00BF692B">
        <w:t>:</w:t>
      </w:r>
      <w:r w:rsidR="003E668A">
        <w:t xml:space="preserve"> </w:t>
      </w:r>
    </w:p>
    <w:p w14:paraId="0C05AADC" w14:textId="77777777" w:rsidR="00437075" w:rsidRDefault="00437075" w:rsidP="003E668A">
      <w:pPr>
        <w:jc w:val="both"/>
      </w:pPr>
    </w:p>
    <w:p w14:paraId="50787809" w14:textId="77777777" w:rsidR="00FE03D2" w:rsidRPr="003E668A" w:rsidRDefault="00437075" w:rsidP="003E668A">
      <w:pPr>
        <w:pStyle w:val="ListParagraph"/>
        <w:numPr>
          <w:ilvl w:val="0"/>
          <w:numId w:val="21"/>
        </w:numPr>
        <w:jc w:val="both"/>
        <w:rPr>
          <w:rFonts w:cs="Arial"/>
        </w:rPr>
      </w:pPr>
      <w:r>
        <w:rPr>
          <w:rFonts w:cs="Arial"/>
        </w:rPr>
        <w:t>Established</w:t>
      </w:r>
      <w:r w:rsidR="00FE03D2" w:rsidRPr="003E668A">
        <w:rPr>
          <w:rFonts w:cs="Arial"/>
        </w:rPr>
        <w:t xml:space="preserve"> organizational assessment</w:t>
      </w:r>
      <w:r w:rsidR="00FE03D2" w:rsidRPr="003E668A">
        <w:rPr>
          <w:rFonts w:cs="Arial"/>
          <w:sz w:val="16"/>
          <w:szCs w:val="16"/>
        </w:rPr>
        <w:t xml:space="preserve"> </w:t>
      </w:r>
      <w:r w:rsidR="00FE03D2" w:rsidRPr="003E668A">
        <w:rPr>
          <w:rFonts w:cs="Arial"/>
        </w:rPr>
        <w:t>processes</w:t>
      </w:r>
      <w:r w:rsidR="00FE03D2" w:rsidRPr="003E668A">
        <w:rPr>
          <w:rFonts w:cs="Arial"/>
          <w:sz w:val="16"/>
          <w:szCs w:val="16"/>
        </w:rPr>
        <w:t xml:space="preserve"> </w:t>
      </w:r>
      <w:r w:rsidR="00FE03D2" w:rsidRPr="003E668A">
        <w:rPr>
          <w:rFonts w:cs="Arial"/>
        </w:rPr>
        <w:t>do</w:t>
      </w:r>
      <w:r w:rsidR="00FE03D2" w:rsidRPr="003E668A">
        <w:rPr>
          <w:rFonts w:cs="Arial"/>
          <w:sz w:val="16"/>
          <w:szCs w:val="16"/>
        </w:rPr>
        <w:t xml:space="preserve"> </w:t>
      </w:r>
      <w:r w:rsidR="00FE03D2" w:rsidRPr="003E668A">
        <w:rPr>
          <w:rFonts w:cs="Arial"/>
        </w:rPr>
        <w:t xml:space="preserve">not </w:t>
      </w:r>
      <w:r w:rsidR="001400DE">
        <w:rPr>
          <w:rFonts w:cs="Arial"/>
        </w:rPr>
        <w:t xml:space="preserve">inherently </w:t>
      </w:r>
      <w:r w:rsidR="00FE03D2" w:rsidRPr="003E668A">
        <w:rPr>
          <w:rFonts w:cs="Arial"/>
        </w:rPr>
        <w:t>identify threats,</w:t>
      </w:r>
      <w:r w:rsidR="00FE03D2" w:rsidRPr="003E668A">
        <w:rPr>
          <w:rFonts w:cs="Arial"/>
          <w:sz w:val="20"/>
          <w:szCs w:val="20"/>
        </w:rPr>
        <w:t xml:space="preserve"> </w:t>
      </w:r>
      <w:r w:rsidR="00FE03D2" w:rsidRPr="003E668A">
        <w:rPr>
          <w:rFonts w:cs="Arial"/>
        </w:rPr>
        <w:t>challenges,</w:t>
      </w:r>
      <w:r w:rsidR="00FE03D2" w:rsidRPr="003E668A">
        <w:rPr>
          <w:rFonts w:cs="Arial"/>
          <w:sz w:val="20"/>
          <w:szCs w:val="20"/>
        </w:rPr>
        <w:t xml:space="preserve"> </w:t>
      </w:r>
      <w:r w:rsidR="00FE03D2" w:rsidRPr="003E668A">
        <w:rPr>
          <w:rFonts w:cs="Arial"/>
        </w:rPr>
        <w:t xml:space="preserve">or </w:t>
      </w:r>
      <w:r w:rsidR="001400DE">
        <w:rPr>
          <w:rFonts w:cs="Arial"/>
        </w:rPr>
        <w:t>solutions</w:t>
      </w:r>
      <w:r w:rsidR="00FE03D2" w:rsidRPr="003E668A">
        <w:rPr>
          <w:rFonts w:cs="Arial"/>
        </w:rPr>
        <w:t>,</w:t>
      </w:r>
      <w:r w:rsidR="001400DE">
        <w:rPr>
          <w:rFonts w:cs="Arial"/>
        </w:rPr>
        <w:t xml:space="preserve"> regardless of expert administration. </w:t>
      </w:r>
    </w:p>
    <w:p w14:paraId="38A1E15D" w14:textId="77777777" w:rsidR="00FE03D2" w:rsidRPr="00D63B2F" w:rsidRDefault="00F87173" w:rsidP="00FE03D2">
      <w:pPr>
        <w:pStyle w:val="ListParagraph"/>
        <w:numPr>
          <w:ilvl w:val="0"/>
          <w:numId w:val="21"/>
        </w:numPr>
        <w:ind w:right="-360"/>
        <w:jc w:val="both"/>
        <w:rPr>
          <w:rFonts w:cs="Arial"/>
        </w:rPr>
      </w:pPr>
      <w:r>
        <w:rPr>
          <w:rFonts w:cs="Arial"/>
        </w:rPr>
        <w:t xml:space="preserve">Administrative and </w:t>
      </w:r>
      <w:r w:rsidR="00FE03D2" w:rsidRPr="00D63B2F">
        <w:rPr>
          <w:rFonts w:cs="Arial"/>
        </w:rPr>
        <w:t xml:space="preserve">bureaucratic structures inhibit innovation, creating self-induced constraints in a battle against adversaries </w:t>
      </w:r>
      <w:r w:rsidR="00FE03D2">
        <w:rPr>
          <w:rFonts w:cs="Arial"/>
        </w:rPr>
        <w:t>free of such constriction</w:t>
      </w:r>
      <w:r w:rsidR="00FE03D2" w:rsidRPr="00D63B2F">
        <w:rPr>
          <w:rFonts w:cs="Arial"/>
        </w:rPr>
        <w:t>.</w:t>
      </w:r>
    </w:p>
    <w:p w14:paraId="354F7C6F" w14:textId="77777777" w:rsidR="00A00E38" w:rsidRPr="00A00E38" w:rsidRDefault="00FE03D2" w:rsidP="00A00E38">
      <w:pPr>
        <w:pStyle w:val="ListParagraph"/>
        <w:numPr>
          <w:ilvl w:val="0"/>
          <w:numId w:val="21"/>
        </w:numPr>
        <w:ind w:right="-360"/>
        <w:jc w:val="both"/>
        <w:rPr>
          <w:rFonts w:cs="Arial"/>
        </w:rPr>
      </w:pPr>
      <w:r w:rsidRPr="00A00E38">
        <w:rPr>
          <w:rFonts w:cs="Arial"/>
        </w:rPr>
        <w:t>Thinking faster than the “speed of threat” requires refinement of cognitive agility and the appetite for accepting divergent opinions and earned experience.</w:t>
      </w:r>
    </w:p>
    <w:p w14:paraId="45658B63" w14:textId="77777777" w:rsidR="00A00E38" w:rsidRDefault="00A00E38" w:rsidP="00A00E38">
      <w:pPr>
        <w:ind w:right="-360"/>
        <w:jc w:val="both"/>
      </w:pPr>
    </w:p>
    <w:p w14:paraId="63A11F5E" w14:textId="77777777" w:rsidR="00A00E38" w:rsidRDefault="00FE03D2" w:rsidP="00A00E38">
      <w:pPr>
        <w:ind w:right="-360"/>
        <w:jc w:val="both"/>
        <w:rPr>
          <w:rFonts w:cs="Arial"/>
        </w:rPr>
      </w:pPr>
      <w:r>
        <w:t>Scalabl</w:t>
      </w:r>
      <w:r w:rsidR="003E3F60">
        <w:t>e, agile</w:t>
      </w:r>
      <w:r w:rsidR="00437075">
        <w:t>,</w:t>
      </w:r>
      <w:r w:rsidR="003E3F60">
        <w:t xml:space="preserve"> and adaptable to stake</w:t>
      </w:r>
      <w:r>
        <w:t>holder needs and preferences, CBWs embrace the philosophies of disruptive lear</w:t>
      </w:r>
      <w:r w:rsidR="00437075">
        <w:t xml:space="preserve">ning to facilitate </w:t>
      </w:r>
      <w:r>
        <w:t xml:space="preserve">breakthroughs in thinking and enable participants to </w:t>
      </w:r>
      <w:r w:rsidR="00A00E38">
        <w:t>think like</w:t>
      </w:r>
      <w:r>
        <w:t xml:space="preserve"> the </w:t>
      </w:r>
      <w:r w:rsidRPr="00F87173">
        <w:rPr>
          <w:i/>
        </w:rPr>
        <w:t>Furciferi Versuti</w:t>
      </w:r>
      <w:r w:rsidR="00BC7521" w:rsidRPr="00D72F05">
        <w:rPr>
          <w:rFonts w:asciiTheme="majorHAnsi" w:hAnsiTheme="majorHAnsi"/>
        </w:rPr>
        <w:t>™</w:t>
      </w:r>
      <w:r>
        <w:t xml:space="preserve">. </w:t>
      </w:r>
      <w:r w:rsidR="00BF692B">
        <w:t>Participants in</w:t>
      </w:r>
      <w:r>
        <w:t xml:space="preserve"> CBW </w:t>
      </w:r>
      <w:r w:rsidR="00F87173">
        <w:rPr>
          <w:rFonts w:cs="Arial"/>
        </w:rPr>
        <w:t>develop</w:t>
      </w:r>
      <w:r w:rsidRPr="00A00E38">
        <w:rPr>
          <w:rFonts w:cs="Arial"/>
        </w:rPr>
        <w:t xml:space="preserve"> innovative problem-solving skill</w:t>
      </w:r>
      <w:r w:rsidR="001400DE">
        <w:rPr>
          <w:rFonts w:cs="Arial"/>
        </w:rPr>
        <w:t>s</w:t>
      </w:r>
      <w:r w:rsidRPr="00A00E38">
        <w:rPr>
          <w:rFonts w:cs="Arial"/>
        </w:rPr>
        <w:t xml:space="preserve"> and encounter </w:t>
      </w:r>
      <w:r w:rsidR="001400DE" w:rsidRPr="00A00E38">
        <w:rPr>
          <w:rFonts w:cs="Arial"/>
        </w:rPr>
        <w:t>exceptionally</w:t>
      </w:r>
      <w:r w:rsidRPr="00A00E38">
        <w:rPr>
          <w:rFonts w:cs="Arial"/>
        </w:rPr>
        <w:t xml:space="preserve"> diverse combinations of talented, </w:t>
      </w:r>
      <w:r w:rsidR="00F87173" w:rsidRPr="00A00E38">
        <w:rPr>
          <w:rFonts w:cs="Arial"/>
        </w:rPr>
        <w:t>globally vetted</w:t>
      </w:r>
      <w:r w:rsidRPr="00A00E38">
        <w:rPr>
          <w:rFonts w:cs="Arial"/>
        </w:rPr>
        <w:t xml:space="preserve"> Subject Matter Experts (SMEs)</w:t>
      </w:r>
      <w:r w:rsidR="00F87173">
        <w:rPr>
          <w:rFonts w:cs="Arial"/>
        </w:rPr>
        <w:t xml:space="preserve">. These SMEs </w:t>
      </w:r>
      <w:r w:rsidRPr="00A00E38">
        <w:rPr>
          <w:rFonts w:cs="Arial"/>
        </w:rPr>
        <w:t xml:space="preserve">represent eclectic communities </w:t>
      </w:r>
      <w:r w:rsidR="00F87173">
        <w:rPr>
          <w:rFonts w:cs="Arial"/>
        </w:rPr>
        <w:t xml:space="preserve">and possess </w:t>
      </w:r>
      <w:r w:rsidRPr="00A00E38">
        <w:rPr>
          <w:rFonts w:cs="Arial"/>
        </w:rPr>
        <w:t>an ability to work flexibly and in detail with an array of non-kinetic strategic vectors, which help identify, redefine</w:t>
      </w:r>
      <w:r w:rsidR="00BF692B">
        <w:rPr>
          <w:rFonts w:cs="Arial"/>
        </w:rPr>
        <w:t>,</w:t>
      </w:r>
      <w:r w:rsidRPr="00A00E38">
        <w:rPr>
          <w:rFonts w:cs="Arial"/>
        </w:rPr>
        <w:t xml:space="preserve"> and conquer emerging threats</w:t>
      </w:r>
      <w:r w:rsidR="00A00E38">
        <w:rPr>
          <w:rFonts w:cs="Arial"/>
        </w:rPr>
        <w:t>.</w:t>
      </w:r>
    </w:p>
    <w:p w14:paraId="373D4126" w14:textId="77777777" w:rsidR="00F87173" w:rsidRDefault="00F87173" w:rsidP="00A00E38">
      <w:pPr>
        <w:ind w:right="-360"/>
        <w:jc w:val="both"/>
        <w:rPr>
          <w:rFonts w:cs="Arial"/>
        </w:rPr>
      </w:pPr>
    </w:p>
    <w:p w14:paraId="43F92D24" w14:textId="77777777" w:rsidR="00CB2AE5" w:rsidRDefault="00F87173" w:rsidP="00A00E38">
      <w:pPr>
        <w:ind w:right="-360"/>
        <w:jc w:val="both"/>
      </w:pPr>
      <w:r>
        <w:t xml:space="preserve">Central to the CBW is </w:t>
      </w:r>
      <w:r w:rsidR="00FE03D2">
        <w:t xml:space="preserve">the </w:t>
      </w:r>
      <w:r w:rsidR="00BF692B">
        <w:t xml:space="preserve">assembly and leveraging of the </w:t>
      </w:r>
      <w:r w:rsidR="00FE03D2">
        <w:t xml:space="preserve">talents of </w:t>
      </w:r>
      <w:r w:rsidR="00FE03D2" w:rsidRPr="00D63B2F">
        <w:t xml:space="preserve">experienced practitioners </w:t>
      </w:r>
      <w:r w:rsidR="00FE03D2" w:rsidRPr="00D63B2F">
        <w:rPr>
          <w:rFonts w:cs="Arial"/>
          <w:bCs/>
        </w:rPr>
        <w:t xml:space="preserve">from </w:t>
      </w:r>
      <w:r w:rsidR="00BF692B">
        <w:rPr>
          <w:rFonts w:cs="Arial"/>
          <w:bCs/>
        </w:rPr>
        <w:t xml:space="preserve">a broad range of </w:t>
      </w:r>
      <w:r w:rsidR="00FE03D2" w:rsidRPr="00D63B2F">
        <w:rPr>
          <w:rFonts w:cs="Arial"/>
          <w:bCs/>
        </w:rPr>
        <w:t xml:space="preserve">public and private sectors to </w:t>
      </w:r>
      <w:r w:rsidR="00FE03D2">
        <w:rPr>
          <w:rFonts w:cs="Arial"/>
          <w:bCs/>
        </w:rPr>
        <w:t xml:space="preserve">uncover and undermine the threats </w:t>
      </w:r>
      <w:r w:rsidR="00437075">
        <w:rPr>
          <w:rFonts w:cs="Arial"/>
          <w:bCs/>
        </w:rPr>
        <w:t>that</w:t>
      </w:r>
      <w:r w:rsidR="00FE03D2">
        <w:rPr>
          <w:rFonts w:cs="Arial"/>
          <w:bCs/>
        </w:rPr>
        <w:t xml:space="preserve"> </w:t>
      </w:r>
      <w:r w:rsidR="00BF692B">
        <w:rPr>
          <w:rFonts w:cs="Arial"/>
          <w:bCs/>
        </w:rPr>
        <w:t>may not have previously know</w:t>
      </w:r>
      <w:r w:rsidR="00437075">
        <w:rPr>
          <w:rFonts w:cs="Arial"/>
          <w:bCs/>
        </w:rPr>
        <w:t>n to</w:t>
      </w:r>
      <w:r w:rsidR="00FE03D2">
        <w:rPr>
          <w:rFonts w:cs="Arial"/>
          <w:bCs/>
        </w:rPr>
        <w:t xml:space="preserve"> exist</w:t>
      </w:r>
      <w:r>
        <w:rPr>
          <w:rFonts w:cs="Arial"/>
          <w:bCs/>
        </w:rPr>
        <w:t>. This expertise illuminates</w:t>
      </w:r>
      <w:r w:rsidR="00FE03D2" w:rsidRPr="00D63B2F">
        <w:rPr>
          <w:rFonts w:cs="Arial"/>
          <w:bCs/>
        </w:rPr>
        <w:t xml:space="preserve"> d</w:t>
      </w:r>
      <w:r w:rsidR="00FE03D2">
        <w:rPr>
          <w:rFonts w:cs="Arial"/>
          <w:bCs/>
        </w:rPr>
        <w:t>angers embedded in plain sight,</w:t>
      </w:r>
      <w:r w:rsidR="00FE03D2" w:rsidRPr="00D63B2F">
        <w:rPr>
          <w:rFonts w:cs="Arial"/>
          <w:bCs/>
        </w:rPr>
        <w:t xml:space="preserve"> differentiate</w:t>
      </w:r>
      <w:r w:rsidR="00BF692B">
        <w:rPr>
          <w:rFonts w:cs="Arial"/>
          <w:bCs/>
        </w:rPr>
        <w:t>s</w:t>
      </w:r>
      <w:r w:rsidR="00FE03D2" w:rsidRPr="00D63B2F">
        <w:rPr>
          <w:rFonts w:cs="Arial"/>
          <w:bCs/>
        </w:rPr>
        <w:t xml:space="preserve"> adversaries from potential allies </w:t>
      </w:r>
      <w:r w:rsidR="00437075">
        <w:rPr>
          <w:rFonts w:cs="Arial"/>
          <w:bCs/>
        </w:rPr>
        <w:t>amid</w:t>
      </w:r>
      <w:r w:rsidR="00FE03D2" w:rsidRPr="00D63B2F">
        <w:rPr>
          <w:rFonts w:cs="Arial"/>
          <w:bCs/>
        </w:rPr>
        <w:t xml:space="preserve"> the chaos of br</w:t>
      </w:r>
      <w:r w:rsidR="00FE03D2">
        <w:rPr>
          <w:rFonts w:cs="Arial"/>
          <w:bCs/>
        </w:rPr>
        <w:t>oad social and political change, and expand</w:t>
      </w:r>
      <w:r w:rsidR="00BF692B">
        <w:rPr>
          <w:rFonts w:cs="Arial"/>
          <w:bCs/>
        </w:rPr>
        <w:t>s</w:t>
      </w:r>
      <w:r w:rsidR="00FE03D2">
        <w:rPr>
          <w:rFonts w:cs="Arial"/>
          <w:bCs/>
        </w:rPr>
        <w:t xml:space="preserve"> the collective capacity to respond in the face of complex problems </w:t>
      </w:r>
      <w:r>
        <w:rPr>
          <w:rFonts w:cs="Arial"/>
          <w:bCs/>
        </w:rPr>
        <w:t xml:space="preserve">in </w:t>
      </w:r>
      <w:r w:rsidR="00FE03D2">
        <w:rPr>
          <w:rFonts w:cs="Arial"/>
          <w:bCs/>
        </w:rPr>
        <w:t xml:space="preserve">more versatile, more creative, and timelier </w:t>
      </w:r>
      <w:r>
        <w:rPr>
          <w:rFonts w:cs="Arial"/>
          <w:bCs/>
        </w:rPr>
        <w:t>ways</w:t>
      </w:r>
      <w:r w:rsidR="00FE03D2">
        <w:rPr>
          <w:rFonts w:cs="Arial"/>
          <w:bCs/>
        </w:rPr>
        <w:t xml:space="preserve">. This variety and depth of skills allows for the overlay of unique perspectives over the given problem set, </w:t>
      </w:r>
      <w:r>
        <w:rPr>
          <w:rFonts w:cs="Arial"/>
          <w:bCs/>
        </w:rPr>
        <w:t xml:space="preserve">while accounting for </w:t>
      </w:r>
      <w:r w:rsidR="00FE03D2">
        <w:t xml:space="preserve">diverse cultures, context, and tactics </w:t>
      </w:r>
      <w:r w:rsidR="00BF692B">
        <w:t xml:space="preserve">in the </w:t>
      </w:r>
      <w:r w:rsidR="00FE03D2">
        <w:t>analysis of</w:t>
      </w:r>
      <w:r>
        <w:t xml:space="preserve"> the problems and development of solution.</w:t>
      </w:r>
      <w:r w:rsidR="00FE03D2">
        <w:t xml:space="preserve"> Through this engagement, participants become </w:t>
      </w:r>
      <w:r>
        <w:t>able</w:t>
      </w:r>
      <w:r w:rsidR="00FE03D2">
        <w:t xml:space="preserve"> to reframe the problems at hand.</w:t>
      </w:r>
      <w:r w:rsidR="001400DE">
        <w:t xml:space="preserve"> In s</w:t>
      </w:r>
      <w:r w:rsidR="00CB2AE5">
        <w:t xml:space="preserve">ummary, </w:t>
      </w:r>
      <w:r w:rsidR="00CB2AE5">
        <w:lastRenderedPageBreak/>
        <w:t>CBW</w:t>
      </w:r>
      <w:r w:rsidR="001400DE">
        <w:t>s</w:t>
      </w:r>
      <w:r w:rsidR="00CB2AE5">
        <w:t xml:space="preserve"> break down problem set</w:t>
      </w:r>
      <w:r w:rsidR="00D62062">
        <w:t>s and learned thinking constraint</w:t>
      </w:r>
      <w:r w:rsidR="00CB2AE5">
        <w:t xml:space="preserve">s to illuminate innovative solutions for exploitation. </w:t>
      </w:r>
    </w:p>
    <w:p w14:paraId="49458BDA" w14:textId="77777777" w:rsidR="00B919E8" w:rsidRPr="00013983" w:rsidRDefault="00B919E8" w:rsidP="00393717">
      <w:pPr>
        <w:pStyle w:val="Heading1"/>
        <w:rPr>
          <w:sz w:val="36"/>
          <w:szCs w:val="36"/>
        </w:rPr>
      </w:pPr>
      <w:r w:rsidRPr="00013983">
        <w:rPr>
          <w:sz w:val="36"/>
          <w:szCs w:val="36"/>
        </w:rPr>
        <w:t>Methodology</w:t>
      </w:r>
    </w:p>
    <w:p w14:paraId="0C1318DE" w14:textId="77777777" w:rsidR="00FE03D2" w:rsidRPr="00D63B2F" w:rsidRDefault="00FE03D2" w:rsidP="00FE03D2">
      <w:pPr>
        <w:jc w:val="both"/>
      </w:pPr>
      <w:r w:rsidRPr="00D63B2F">
        <w:t xml:space="preserve">KGH has </w:t>
      </w:r>
      <w:r>
        <w:t xml:space="preserve">refined an eight-week process for </w:t>
      </w:r>
      <w:r w:rsidRPr="00D63B2F">
        <w:t xml:space="preserve">a CBW, </w:t>
      </w:r>
      <w:r w:rsidR="001E5029">
        <w:t xml:space="preserve">identifying </w:t>
      </w:r>
      <w:r w:rsidRPr="00D63B2F">
        <w:t xml:space="preserve">necessary logistical and procedural tasks in addition to engagement with SMEs and pre-workshop analysis of the problem.  It is through this process that the problem is framed, manipulated, and reconstructed in </w:t>
      </w:r>
      <w:r>
        <w:t>innovative</w:t>
      </w:r>
      <w:r w:rsidRPr="00D63B2F">
        <w:t xml:space="preserve"> ways. Key to this methodology is exploitation of multiple hypotheses concurrently to ensure that one particular perspective does not dominate the process and identification of all possible drivers and indicators of the problem are illuminated.</w:t>
      </w:r>
      <w:r>
        <w:t xml:space="preserve"> The</w:t>
      </w:r>
      <w:r w:rsidRPr="00D63B2F">
        <w:t xml:space="preserve"> primary stakeholder </w:t>
      </w:r>
      <w:r>
        <w:t xml:space="preserve">remains engaged </w:t>
      </w:r>
      <w:r w:rsidRPr="00D63B2F">
        <w:t>throughout th</w:t>
      </w:r>
      <w:r w:rsidR="001E5029">
        <w:t>e</w:t>
      </w:r>
      <w:r w:rsidRPr="00D63B2F">
        <w:t xml:space="preserve"> process</w:t>
      </w:r>
      <w:r w:rsidR="001E5029">
        <w:t xml:space="preserve">.  </w:t>
      </w:r>
      <w:r w:rsidR="00DA11FD">
        <w:t>Depending on client requirements, t</w:t>
      </w:r>
      <w:r w:rsidR="001E5029">
        <w:t xml:space="preserve">he CBW approach </w:t>
      </w:r>
      <w:r w:rsidR="00DA11FD">
        <w:t xml:space="preserve">can </w:t>
      </w:r>
      <w:r w:rsidR="001E5029">
        <w:t xml:space="preserve">also be </w:t>
      </w:r>
      <w:r w:rsidRPr="00D63B2F">
        <w:t>condense</w:t>
      </w:r>
      <w:r w:rsidR="001E5029">
        <w:t>d</w:t>
      </w:r>
      <w:r w:rsidRPr="00D63B2F">
        <w:t xml:space="preserve"> </w:t>
      </w:r>
      <w:r w:rsidR="001E5029">
        <w:t xml:space="preserve">from </w:t>
      </w:r>
      <w:r w:rsidRPr="00D63B2F">
        <w:t>the standardized eight-week timeline</w:t>
      </w:r>
      <w:r w:rsidR="00DA11FD">
        <w:t xml:space="preserve">, and the </w:t>
      </w:r>
      <w:r w:rsidRPr="00D63B2F">
        <w:t>workshop</w:t>
      </w:r>
      <w:r w:rsidR="00DA11FD">
        <w:t xml:space="preserve"> structure can be adjusted to suit the client’s needs, ranging from the standard two-day workshop to a serious of smaller, four-hour workshops.</w:t>
      </w:r>
    </w:p>
    <w:p w14:paraId="53ADBAFD" w14:textId="77777777" w:rsidR="00FE03D2" w:rsidRPr="00D63B2F" w:rsidRDefault="00FE03D2" w:rsidP="00FE03D2">
      <w:pPr>
        <w:jc w:val="both"/>
      </w:pPr>
    </w:p>
    <w:p w14:paraId="4AEB5A8B" w14:textId="77777777" w:rsidR="00FE03D2" w:rsidRPr="00D63B2F" w:rsidRDefault="00FE03D2" w:rsidP="00FE03D2">
      <w:pPr>
        <w:jc w:val="both"/>
      </w:pPr>
      <w:r w:rsidRPr="00D63B2F">
        <w:rPr>
          <w:noProof/>
          <w:lang w:eastAsia="zh-CN"/>
        </w:rPr>
        <w:drawing>
          <wp:inline distT="0" distB="0" distL="0" distR="0" wp14:anchorId="0399C9A0" wp14:editId="3DD8B90C">
            <wp:extent cx="5486400" cy="20993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099310"/>
                    </a:xfrm>
                    <a:prstGeom prst="rect">
                      <a:avLst/>
                    </a:prstGeom>
                    <a:noFill/>
                    <a:ln>
                      <a:noFill/>
                    </a:ln>
                  </pic:spPr>
                </pic:pic>
              </a:graphicData>
            </a:graphic>
          </wp:inline>
        </w:drawing>
      </w:r>
    </w:p>
    <w:p w14:paraId="41FD7025" w14:textId="77777777" w:rsidR="00FE03D2" w:rsidRPr="00D63B2F" w:rsidRDefault="00FE03D2" w:rsidP="00FE03D2">
      <w:pPr>
        <w:jc w:val="both"/>
      </w:pPr>
    </w:p>
    <w:p w14:paraId="32C419A1" w14:textId="77777777" w:rsidR="006D0385" w:rsidRDefault="00FE03D2" w:rsidP="006D0385">
      <w:pPr>
        <w:jc w:val="both"/>
      </w:pPr>
      <w:r w:rsidRPr="00D63B2F">
        <w:t xml:space="preserve">As highlighted in the timeline, the methodological process defines and scopes the problem, ensures KGH is asking the right questions, assembles the </w:t>
      </w:r>
      <w:r>
        <w:t xml:space="preserve">right </w:t>
      </w:r>
      <w:r w:rsidRPr="00D63B2F">
        <w:t>team of global talent, identifies available resources, and provides pre-and post-workshop analysis and reporting. This includes conducting open-source and classified research</w:t>
      </w:r>
      <w:r w:rsidR="00BB3D03">
        <w:t>,</w:t>
      </w:r>
      <w:r>
        <w:t xml:space="preserve"> analysis of</w:t>
      </w:r>
      <w:r w:rsidRPr="00D63B2F">
        <w:t xml:space="preserve"> the specific problem set, defining the desired outcome, discussion of any preconceptions, bias, or constraints, and providing necessary pre-workshop reading material to participants</w:t>
      </w:r>
      <w:r w:rsidR="00DA11FD">
        <w:t xml:space="preserve"> to help frame the conversation</w:t>
      </w:r>
      <w:r w:rsidRPr="00D63B2F">
        <w:t xml:space="preserve">. Upon conclusion of the workshop(s), final reporting is provided to the key stakeholder and formal out briefs are provided to identified communities. </w:t>
      </w:r>
    </w:p>
    <w:p w14:paraId="2817F554" w14:textId="77777777" w:rsidR="006D0385" w:rsidRDefault="006D0385">
      <w:pPr>
        <w:rPr>
          <w:rFonts w:asciiTheme="majorHAnsi" w:eastAsiaTheme="majorEastAsia" w:hAnsiTheme="majorHAnsi" w:cstheme="majorBidi"/>
          <w:b/>
          <w:bCs/>
          <w:color w:val="345A8A" w:themeColor="accent1" w:themeShade="B5"/>
          <w:sz w:val="32"/>
          <w:szCs w:val="32"/>
        </w:rPr>
      </w:pPr>
      <w:r>
        <w:br w:type="page"/>
      </w:r>
    </w:p>
    <w:p w14:paraId="3A2B6810" w14:textId="77777777" w:rsidR="00DA11FD" w:rsidRPr="00013983" w:rsidRDefault="00843BE3" w:rsidP="006D0385">
      <w:pPr>
        <w:pStyle w:val="Heading1"/>
        <w:rPr>
          <w:sz w:val="36"/>
          <w:szCs w:val="36"/>
        </w:rPr>
      </w:pPr>
      <w:r w:rsidRPr="00013983">
        <w:rPr>
          <w:sz w:val="36"/>
          <w:szCs w:val="36"/>
        </w:rPr>
        <w:lastRenderedPageBreak/>
        <w:t>A</w:t>
      </w:r>
      <w:r w:rsidR="00967E3B" w:rsidRPr="00013983">
        <w:rPr>
          <w:sz w:val="36"/>
          <w:szCs w:val="36"/>
        </w:rPr>
        <w:t>pproaches</w:t>
      </w:r>
    </w:p>
    <w:p w14:paraId="2E4411C5" w14:textId="77777777" w:rsidR="00FE03D2" w:rsidRDefault="00FE03D2" w:rsidP="00FE03D2">
      <w:pPr>
        <w:jc w:val="both"/>
      </w:pPr>
      <w:r>
        <w:t>Crucial</w:t>
      </w:r>
      <w:r w:rsidRPr="00D63B2F">
        <w:t xml:space="preserve"> to this methodological process is </w:t>
      </w:r>
      <w:r w:rsidR="00DA11FD">
        <w:t>the assessment of</w:t>
      </w:r>
      <w:r>
        <w:t xml:space="preserve"> </w:t>
      </w:r>
      <w:r w:rsidR="00755714">
        <w:t xml:space="preserve">the problem set </w:t>
      </w:r>
      <w:r>
        <w:t>from multiple perspectives,</w:t>
      </w:r>
      <w:r w:rsidR="00DA11FD">
        <w:t xml:space="preserve"> which leads to</w:t>
      </w:r>
      <w:r>
        <w:t xml:space="preserve"> </w:t>
      </w:r>
      <w:r w:rsidR="00BB3D03">
        <w:t xml:space="preserve">the development of </w:t>
      </w:r>
      <w:r w:rsidRPr="00D63B2F">
        <w:t>solutions</w:t>
      </w:r>
      <w:r>
        <w:t xml:space="preserve"> </w:t>
      </w:r>
      <w:r w:rsidRPr="00D63B2F">
        <w:t>along numerous strategic vectors. KGH</w:t>
      </w:r>
      <w:r w:rsidR="00DA11FD">
        <w:t>’s proprietary process uses</w:t>
      </w:r>
      <w:r w:rsidR="00D849CD">
        <w:t xml:space="preserve"> 18</w:t>
      </w:r>
      <w:r w:rsidRPr="00D63B2F">
        <w:t xml:space="preserve"> strategic, non-kinetic, attack vectors that serve to open the nu</w:t>
      </w:r>
      <w:r w:rsidR="00F87173">
        <w:t xml:space="preserve">mber of possible interventions. </w:t>
      </w:r>
      <w:r w:rsidRPr="00D63B2F">
        <w:t>The vectors a</w:t>
      </w:r>
      <w:r w:rsidR="00D849CD">
        <w:t xml:space="preserve">re highlighted in the CBW Wheels, </w:t>
      </w:r>
      <w:r w:rsidRPr="00D63B2F">
        <w:t xml:space="preserve">below. </w:t>
      </w:r>
    </w:p>
    <w:p w14:paraId="046A71E3" w14:textId="77777777" w:rsidR="00900E38" w:rsidRDefault="00900E38" w:rsidP="00FE03D2">
      <w:pPr>
        <w:jc w:val="both"/>
      </w:pPr>
    </w:p>
    <w:p w14:paraId="029FB13D" w14:textId="77777777" w:rsidR="00900E38" w:rsidRPr="00D16821" w:rsidRDefault="003C281C" w:rsidP="00FE03D2">
      <w:pPr>
        <w:jc w:val="both"/>
      </w:pPr>
      <w:r w:rsidRPr="00D16821">
        <w:t>The CBW process is neither</w:t>
      </w:r>
      <w:r w:rsidR="00B14D95" w:rsidRPr="00D16821">
        <w:t xml:space="preserve"> about a single vector, nor, checking the box of all the vectors. Innovation comes from CBW participants confronting critical and complex choices and applying them to their problem set. Within the CBW framework, the initial question may be deconstructed and </w:t>
      </w:r>
      <w:r w:rsidR="00900E38" w:rsidRPr="00D16821">
        <w:t>a previously overlooked relationship may be revealed, highlightin</w:t>
      </w:r>
      <w:r w:rsidRPr="00D16821">
        <w:t>g a new opportunity or solution</w:t>
      </w:r>
      <w:r w:rsidR="00B14D95" w:rsidRPr="00D16821">
        <w:t>.</w:t>
      </w:r>
    </w:p>
    <w:p w14:paraId="435F253C" w14:textId="77777777" w:rsidR="00FE03D2" w:rsidRPr="00D63B2F" w:rsidRDefault="00900E38" w:rsidP="00FE03D2">
      <w:pPr>
        <w:jc w:val="both"/>
      </w:pPr>
      <w:r w:rsidRPr="00D63B2F">
        <w:rPr>
          <w:noProof/>
          <w:lang w:eastAsia="zh-CN"/>
        </w:rPr>
        <w:drawing>
          <wp:anchor distT="0" distB="0" distL="114300" distR="114300" simplePos="0" relativeHeight="251664384" behindDoc="0" locked="0" layoutInCell="1" allowOverlap="1" wp14:anchorId="3E3FC47F" wp14:editId="2F620C63">
            <wp:simplePos x="0" y="0"/>
            <wp:positionH relativeFrom="margin">
              <wp:posOffset>685800</wp:posOffset>
            </wp:positionH>
            <wp:positionV relativeFrom="margin">
              <wp:posOffset>2320925</wp:posOffset>
            </wp:positionV>
            <wp:extent cx="3980180" cy="3935730"/>
            <wp:effectExtent l="0" t="0" r="762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0180" cy="3935730"/>
                    </a:xfrm>
                    <a:prstGeom prst="rect">
                      <a:avLst/>
                    </a:prstGeom>
                    <a:noFill/>
                    <a:ln>
                      <a:noFill/>
                    </a:ln>
                  </pic:spPr>
                </pic:pic>
              </a:graphicData>
            </a:graphic>
          </wp:anchor>
        </w:drawing>
      </w:r>
    </w:p>
    <w:p w14:paraId="342451DB" w14:textId="77777777" w:rsidR="00FE03D2" w:rsidRPr="00D63B2F" w:rsidRDefault="00FE03D2" w:rsidP="00FE03D2">
      <w:pPr>
        <w:jc w:val="both"/>
      </w:pPr>
    </w:p>
    <w:p w14:paraId="70650DFB" w14:textId="77777777" w:rsidR="00FE03D2" w:rsidRPr="00D63B2F" w:rsidRDefault="00FE03D2" w:rsidP="00FE03D2">
      <w:pPr>
        <w:jc w:val="both"/>
      </w:pPr>
    </w:p>
    <w:p w14:paraId="6FD644B3" w14:textId="77777777" w:rsidR="00FE03D2" w:rsidRDefault="00FE03D2" w:rsidP="00E07BD4">
      <w:pPr>
        <w:jc w:val="both"/>
      </w:pPr>
    </w:p>
    <w:p w14:paraId="0A16843C" w14:textId="77777777" w:rsidR="00E07BD4" w:rsidRDefault="00E07BD4" w:rsidP="00E07BD4">
      <w:pPr>
        <w:jc w:val="both"/>
      </w:pPr>
    </w:p>
    <w:p w14:paraId="1CDBB95B" w14:textId="77777777" w:rsidR="00E07BD4" w:rsidRDefault="00E07BD4" w:rsidP="00E07BD4">
      <w:pPr>
        <w:jc w:val="both"/>
      </w:pPr>
    </w:p>
    <w:p w14:paraId="34629D71" w14:textId="77777777" w:rsidR="00E07BD4" w:rsidRDefault="00E07BD4" w:rsidP="00E07BD4">
      <w:pPr>
        <w:jc w:val="both"/>
      </w:pPr>
    </w:p>
    <w:p w14:paraId="463ED988" w14:textId="77777777" w:rsidR="00E07BD4" w:rsidRDefault="00E07BD4" w:rsidP="00E07BD4">
      <w:pPr>
        <w:jc w:val="both"/>
      </w:pPr>
    </w:p>
    <w:p w14:paraId="742C1C4E" w14:textId="77777777" w:rsidR="00E07BD4" w:rsidRDefault="00E07BD4" w:rsidP="00E07BD4">
      <w:pPr>
        <w:jc w:val="both"/>
      </w:pPr>
    </w:p>
    <w:p w14:paraId="5B46DDBC" w14:textId="77777777" w:rsidR="00E07BD4" w:rsidRDefault="00E07BD4" w:rsidP="00E07BD4">
      <w:pPr>
        <w:jc w:val="both"/>
      </w:pPr>
    </w:p>
    <w:p w14:paraId="48B569CF" w14:textId="77777777" w:rsidR="00E07BD4" w:rsidRDefault="00E07BD4" w:rsidP="00E07BD4">
      <w:pPr>
        <w:jc w:val="both"/>
      </w:pPr>
    </w:p>
    <w:p w14:paraId="72A91558" w14:textId="77777777" w:rsidR="00E07BD4" w:rsidRDefault="00E07BD4" w:rsidP="00E07BD4">
      <w:pPr>
        <w:jc w:val="both"/>
      </w:pPr>
    </w:p>
    <w:p w14:paraId="5BA4C76E" w14:textId="77777777" w:rsidR="00E07BD4" w:rsidRDefault="00E07BD4" w:rsidP="00E07BD4">
      <w:pPr>
        <w:jc w:val="both"/>
      </w:pPr>
    </w:p>
    <w:p w14:paraId="5B83A78B" w14:textId="77777777" w:rsidR="00E07BD4" w:rsidRDefault="00E07BD4" w:rsidP="00E07BD4">
      <w:pPr>
        <w:jc w:val="both"/>
      </w:pPr>
    </w:p>
    <w:p w14:paraId="64BF5E81" w14:textId="77777777" w:rsidR="00E07BD4" w:rsidRDefault="00E07BD4" w:rsidP="00E07BD4">
      <w:pPr>
        <w:jc w:val="both"/>
      </w:pPr>
    </w:p>
    <w:p w14:paraId="1C9960FE" w14:textId="77777777" w:rsidR="00E07BD4" w:rsidRDefault="00E07BD4" w:rsidP="00E07BD4">
      <w:pPr>
        <w:jc w:val="both"/>
      </w:pPr>
    </w:p>
    <w:p w14:paraId="432AB9DA" w14:textId="77777777" w:rsidR="00E07BD4" w:rsidRDefault="00E07BD4" w:rsidP="00E07BD4">
      <w:pPr>
        <w:jc w:val="both"/>
      </w:pPr>
    </w:p>
    <w:p w14:paraId="5928C845" w14:textId="77777777" w:rsidR="00E07BD4" w:rsidRDefault="00E07BD4" w:rsidP="00E07BD4">
      <w:pPr>
        <w:jc w:val="both"/>
      </w:pPr>
    </w:p>
    <w:p w14:paraId="0C97E45F" w14:textId="77777777" w:rsidR="00E07BD4" w:rsidRDefault="00E07BD4" w:rsidP="00E07BD4">
      <w:pPr>
        <w:jc w:val="both"/>
      </w:pPr>
    </w:p>
    <w:p w14:paraId="3A20DA2B" w14:textId="77777777" w:rsidR="00E07BD4" w:rsidRDefault="00E07BD4" w:rsidP="00E07BD4">
      <w:pPr>
        <w:jc w:val="both"/>
      </w:pPr>
    </w:p>
    <w:p w14:paraId="195E6C4E" w14:textId="77777777" w:rsidR="00E07BD4" w:rsidRDefault="00E07BD4" w:rsidP="00E07BD4">
      <w:pPr>
        <w:jc w:val="both"/>
      </w:pPr>
    </w:p>
    <w:p w14:paraId="566DA727" w14:textId="77777777" w:rsidR="00E07BD4" w:rsidRDefault="00E07BD4" w:rsidP="00E07BD4">
      <w:pPr>
        <w:jc w:val="both"/>
      </w:pPr>
    </w:p>
    <w:p w14:paraId="47B2738F" w14:textId="77777777" w:rsidR="00E07BD4" w:rsidRDefault="00E07BD4" w:rsidP="00E07BD4">
      <w:pPr>
        <w:jc w:val="both"/>
      </w:pPr>
    </w:p>
    <w:p w14:paraId="24082079" w14:textId="77777777" w:rsidR="00E07BD4" w:rsidRPr="00D63B2F" w:rsidRDefault="00E07BD4" w:rsidP="00E07BD4">
      <w:pPr>
        <w:jc w:val="both"/>
        <w:sectPr w:rsidR="00E07BD4" w:rsidRPr="00D63B2F" w:rsidSect="00B0263C">
          <w:footerReference w:type="default" r:id="rId12"/>
          <w:pgSz w:w="12240" w:h="15840"/>
          <w:pgMar w:top="1440" w:right="1800" w:bottom="1440" w:left="1800" w:header="720" w:footer="720" w:gutter="0"/>
          <w:pgBorders w:display="firstPage">
            <w:top w:val="single" w:sz="36" w:space="1" w:color="4F81BD" w:themeColor="accent1"/>
            <w:left w:val="single" w:sz="36" w:space="4" w:color="4F81BD" w:themeColor="accent1"/>
            <w:bottom w:val="single" w:sz="36" w:space="1" w:color="4F81BD" w:themeColor="accent1"/>
            <w:right w:val="single" w:sz="36" w:space="4" w:color="4F81BD" w:themeColor="accent1"/>
          </w:pgBorders>
          <w:cols w:space="720"/>
          <w:titlePg/>
          <w:docGrid w:linePitch="360"/>
        </w:sectPr>
      </w:pPr>
    </w:p>
    <w:p w14:paraId="66D28E88" w14:textId="77777777" w:rsidR="00FE03D2" w:rsidRPr="00D63B2F" w:rsidRDefault="00FE03D2" w:rsidP="00FE03D2">
      <w:pPr>
        <w:pStyle w:val="ListParagraph"/>
        <w:numPr>
          <w:ilvl w:val="0"/>
          <w:numId w:val="7"/>
        </w:numPr>
        <w:ind w:left="0" w:firstLine="0"/>
        <w:jc w:val="both"/>
      </w:pPr>
      <w:r w:rsidRPr="00D63B2F">
        <w:lastRenderedPageBreak/>
        <w:t>Administrative</w:t>
      </w:r>
    </w:p>
    <w:p w14:paraId="36B2E9AC" w14:textId="77777777" w:rsidR="00FE03D2" w:rsidRPr="00D63B2F" w:rsidRDefault="00FE03D2" w:rsidP="00FE03D2">
      <w:pPr>
        <w:pStyle w:val="ListParagraph"/>
        <w:numPr>
          <w:ilvl w:val="0"/>
          <w:numId w:val="7"/>
        </w:numPr>
        <w:ind w:left="0" w:firstLine="0"/>
        <w:jc w:val="both"/>
      </w:pPr>
      <w:r w:rsidRPr="00D63B2F">
        <w:t>Political</w:t>
      </w:r>
    </w:p>
    <w:p w14:paraId="08BB4567" w14:textId="77777777" w:rsidR="00FE03D2" w:rsidRPr="00D63B2F" w:rsidRDefault="00FE03D2" w:rsidP="00FE03D2">
      <w:pPr>
        <w:pStyle w:val="ListParagraph"/>
        <w:numPr>
          <w:ilvl w:val="0"/>
          <w:numId w:val="7"/>
        </w:numPr>
        <w:ind w:left="0" w:firstLine="0"/>
        <w:jc w:val="both"/>
      </w:pPr>
      <w:r w:rsidRPr="00D63B2F">
        <w:t>Policy</w:t>
      </w:r>
    </w:p>
    <w:p w14:paraId="136232B3" w14:textId="77777777" w:rsidR="00FE03D2" w:rsidRPr="00D63B2F" w:rsidRDefault="00FE03D2" w:rsidP="00FE03D2">
      <w:pPr>
        <w:pStyle w:val="ListParagraph"/>
        <w:numPr>
          <w:ilvl w:val="0"/>
          <w:numId w:val="7"/>
        </w:numPr>
        <w:ind w:left="0" w:firstLine="0"/>
        <w:jc w:val="both"/>
      </w:pPr>
      <w:r w:rsidRPr="00D63B2F">
        <w:t>Organizational</w:t>
      </w:r>
    </w:p>
    <w:p w14:paraId="393FABEF" w14:textId="77777777" w:rsidR="00FE03D2" w:rsidRPr="00D63B2F" w:rsidRDefault="00FE03D2" w:rsidP="00FE03D2">
      <w:pPr>
        <w:pStyle w:val="ListParagraph"/>
        <w:numPr>
          <w:ilvl w:val="0"/>
          <w:numId w:val="7"/>
        </w:numPr>
        <w:ind w:left="0" w:firstLine="0"/>
        <w:jc w:val="both"/>
      </w:pPr>
      <w:r w:rsidRPr="00D63B2F">
        <w:t>Advocacy</w:t>
      </w:r>
    </w:p>
    <w:p w14:paraId="5AB3BE6C" w14:textId="77777777" w:rsidR="00FE03D2" w:rsidRPr="00D63B2F" w:rsidRDefault="00FE03D2" w:rsidP="00FE03D2">
      <w:pPr>
        <w:pStyle w:val="ListParagraph"/>
        <w:numPr>
          <w:ilvl w:val="0"/>
          <w:numId w:val="7"/>
        </w:numPr>
        <w:ind w:left="0" w:firstLine="0"/>
        <w:jc w:val="both"/>
      </w:pPr>
      <w:r w:rsidRPr="00D63B2F">
        <w:t>Business Intelligence</w:t>
      </w:r>
    </w:p>
    <w:p w14:paraId="3C9D23D4" w14:textId="77777777" w:rsidR="00FE03D2" w:rsidRPr="00D63B2F" w:rsidRDefault="00FE03D2" w:rsidP="00FE03D2">
      <w:pPr>
        <w:pStyle w:val="ListParagraph"/>
        <w:numPr>
          <w:ilvl w:val="0"/>
          <w:numId w:val="7"/>
        </w:numPr>
        <w:ind w:left="0" w:firstLine="0"/>
        <w:jc w:val="both"/>
      </w:pPr>
      <w:r w:rsidRPr="00D63B2F">
        <w:t>Media</w:t>
      </w:r>
    </w:p>
    <w:p w14:paraId="737459C0" w14:textId="77777777" w:rsidR="00FE03D2" w:rsidRPr="00D63B2F" w:rsidRDefault="00FE03D2" w:rsidP="00FE03D2">
      <w:pPr>
        <w:pStyle w:val="ListParagraph"/>
        <w:numPr>
          <w:ilvl w:val="0"/>
          <w:numId w:val="7"/>
        </w:numPr>
        <w:ind w:left="0" w:firstLine="0"/>
        <w:jc w:val="both"/>
      </w:pPr>
      <w:r w:rsidRPr="00D63B2F">
        <w:t>Influence Operations</w:t>
      </w:r>
    </w:p>
    <w:p w14:paraId="51A3FD81" w14:textId="77777777" w:rsidR="00FE03D2" w:rsidRPr="00D63B2F" w:rsidRDefault="00FE03D2" w:rsidP="00FE03D2">
      <w:pPr>
        <w:pStyle w:val="ListParagraph"/>
        <w:numPr>
          <w:ilvl w:val="0"/>
          <w:numId w:val="7"/>
        </w:numPr>
        <w:ind w:left="0" w:firstLine="0"/>
        <w:jc w:val="both"/>
      </w:pPr>
      <w:r w:rsidRPr="00D63B2F">
        <w:t>Religious</w:t>
      </w:r>
    </w:p>
    <w:p w14:paraId="1B41274A" w14:textId="77777777" w:rsidR="00FE03D2" w:rsidRPr="00D63B2F" w:rsidRDefault="00FE03D2" w:rsidP="00FE03D2">
      <w:pPr>
        <w:pStyle w:val="ListParagraph"/>
        <w:numPr>
          <w:ilvl w:val="0"/>
          <w:numId w:val="7"/>
        </w:numPr>
        <w:ind w:left="0" w:firstLine="0"/>
        <w:jc w:val="both"/>
      </w:pPr>
      <w:r w:rsidRPr="00D63B2F">
        <w:lastRenderedPageBreak/>
        <w:t>Financial</w:t>
      </w:r>
    </w:p>
    <w:p w14:paraId="2D8D0B2A" w14:textId="77777777" w:rsidR="00FE03D2" w:rsidRPr="00D63B2F" w:rsidRDefault="00FE03D2" w:rsidP="00FE03D2">
      <w:pPr>
        <w:pStyle w:val="ListParagraph"/>
        <w:numPr>
          <w:ilvl w:val="0"/>
          <w:numId w:val="7"/>
        </w:numPr>
        <w:ind w:left="0" w:firstLine="0"/>
        <w:jc w:val="both"/>
      </w:pPr>
      <w:r w:rsidRPr="00D63B2F">
        <w:t>Gaming/Shaming</w:t>
      </w:r>
    </w:p>
    <w:p w14:paraId="16F21676" w14:textId="77777777" w:rsidR="00FE03D2" w:rsidRPr="00D63B2F" w:rsidRDefault="00FE03D2" w:rsidP="00FE03D2">
      <w:pPr>
        <w:pStyle w:val="ListParagraph"/>
        <w:numPr>
          <w:ilvl w:val="0"/>
          <w:numId w:val="7"/>
        </w:numPr>
        <w:ind w:left="0" w:firstLine="0"/>
        <w:jc w:val="both"/>
      </w:pPr>
      <w:r w:rsidRPr="00D63B2F">
        <w:t>Law Enforcement</w:t>
      </w:r>
    </w:p>
    <w:p w14:paraId="60547C4A" w14:textId="77777777" w:rsidR="00FE03D2" w:rsidRPr="00D63B2F" w:rsidRDefault="00FE03D2" w:rsidP="00FE03D2">
      <w:pPr>
        <w:pStyle w:val="ListParagraph"/>
        <w:numPr>
          <w:ilvl w:val="0"/>
          <w:numId w:val="7"/>
        </w:numPr>
        <w:ind w:left="0" w:firstLine="0"/>
        <w:jc w:val="both"/>
      </w:pPr>
      <w:r w:rsidRPr="00D63B2F">
        <w:t>Academic</w:t>
      </w:r>
    </w:p>
    <w:p w14:paraId="24311167" w14:textId="77777777" w:rsidR="00FE03D2" w:rsidRPr="00D63B2F" w:rsidRDefault="00FE03D2" w:rsidP="00FE03D2">
      <w:pPr>
        <w:pStyle w:val="ListParagraph"/>
        <w:numPr>
          <w:ilvl w:val="0"/>
          <w:numId w:val="7"/>
        </w:numPr>
        <w:ind w:left="0" w:firstLine="0"/>
        <w:jc w:val="both"/>
      </w:pPr>
      <w:r w:rsidRPr="00D63B2F">
        <w:t>Environmental</w:t>
      </w:r>
    </w:p>
    <w:p w14:paraId="09757330" w14:textId="77777777" w:rsidR="00FE03D2" w:rsidRPr="00D63B2F" w:rsidRDefault="00FE03D2" w:rsidP="00FE03D2">
      <w:pPr>
        <w:pStyle w:val="ListParagraph"/>
        <w:numPr>
          <w:ilvl w:val="0"/>
          <w:numId w:val="7"/>
        </w:numPr>
        <w:ind w:left="0" w:firstLine="0"/>
        <w:jc w:val="both"/>
      </w:pPr>
      <w:r w:rsidRPr="00D63B2F">
        <w:t>Ethical</w:t>
      </w:r>
    </w:p>
    <w:p w14:paraId="79D0B8F3" w14:textId="77777777" w:rsidR="00FE03D2" w:rsidRPr="00D63B2F" w:rsidRDefault="00FE03D2" w:rsidP="00FE03D2">
      <w:pPr>
        <w:pStyle w:val="ListParagraph"/>
        <w:numPr>
          <w:ilvl w:val="0"/>
          <w:numId w:val="7"/>
        </w:numPr>
        <w:ind w:left="0" w:firstLine="0"/>
        <w:jc w:val="both"/>
      </w:pPr>
      <w:r w:rsidRPr="00D63B2F">
        <w:t>Supply Cain</w:t>
      </w:r>
    </w:p>
    <w:p w14:paraId="57542B2D" w14:textId="77777777" w:rsidR="00FE03D2" w:rsidRPr="00D63B2F" w:rsidRDefault="00FE03D2" w:rsidP="00FE03D2">
      <w:pPr>
        <w:pStyle w:val="ListParagraph"/>
        <w:numPr>
          <w:ilvl w:val="0"/>
          <w:numId w:val="7"/>
        </w:numPr>
        <w:ind w:left="0" w:firstLine="0"/>
        <w:jc w:val="both"/>
      </w:pPr>
      <w:r w:rsidRPr="00D63B2F">
        <w:t>Judicial</w:t>
      </w:r>
    </w:p>
    <w:p w14:paraId="53094293" w14:textId="77777777" w:rsidR="00FE03D2" w:rsidRPr="00D63B2F" w:rsidRDefault="00FE03D2" w:rsidP="00FE03D2">
      <w:pPr>
        <w:pStyle w:val="ListParagraph"/>
        <w:numPr>
          <w:ilvl w:val="0"/>
          <w:numId w:val="7"/>
        </w:numPr>
        <w:ind w:left="0" w:firstLine="0"/>
        <w:jc w:val="both"/>
      </w:pPr>
      <w:r w:rsidRPr="00D63B2F">
        <w:t>Legal</w:t>
      </w:r>
    </w:p>
    <w:p w14:paraId="254BEA74" w14:textId="77777777" w:rsidR="00FE03D2" w:rsidRPr="00D63B2F" w:rsidRDefault="00FE03D2" w:rsidP="00FE03D2">
      <w:pPr>
        <w:pStyle w:val="ListParagraph"/>
        <w:ind w:left="0"/>
        <w:jc w:val="both"/>
        <w:sectPr w:rsidR="00FE03D2" w:rsidRPr="00D63B2F">
          <w:type w:val="continuous"/>
          <w:pgSz w:w="12240" w:h="15840"/>
          <w:pgMar w:top="1440" w:right="1800" w:bottom="1440" w:left="1800" w:header="720" w:footer="720" w:gutter="0"/>
          <w:cols w:num="2" w:space="720"/>
          <w:docGrid w:linePitch="360"/>
        </w:sectPr>
      </w:pPr>
    </w:p>
    <w:p w14:paraId="6C6E30F1" w14:textId="77777777" w:rsidR="00FE03D2" w:rsidRPr="00D63B2F" w:rsidRDefault="00FE03D2" w:rsidP="00FE03D2">
      <w:pPr>
        <w:pStyle w:val="ListParagraph"/>
        <w:ind w:left="0"/>
        <w:jc w:val="both"/>
      </w:pPr>
    </w:p>
    <w:p w14:paraId="5A586E5B" w14:textId="77777777" w:rsidR="00D36F20" w:rsidRDefault="00D36F20" w:rsidP="00D36F20">
      <w:pPr>
        <w:pStyle w:val="Heading1"/>
      </w:pPr>
      <w:r>
        <w:lastRenderedPageBreak/>
        <w:t>Furciferi Digitale</w:t>
      </w:r>
    </w:p>
    <w:p w14:paraId="0D8E8CFA" w14:textId="77777777" w:rsidR="00190784" w:rsidRDefault="002E4DDD" w:rsidP="002E4DDD">
      <w:pPr>
        <w:jc w:val="both"/>
        <w:rPr>
          <w:rFonts w:ascii="Cambria" w:hAnsi="Cambria" w:cs="Georgia"/>
        </w:rPr>
      </w:pPr>
      <w:r>
        <w:rPr>
          <w:noProof/>
          <w:lang w:eastAsia="zh-CN"/>
        </w:rPr>
        <w:drawing>
          <wp:anchor distT="0" distB="0" distL="114300" distR="114300" simplePos="0" relativeHeight="251677696" behindDoc="0" locked="0" layoutInCell="1" allowOverlap="1" wp14:anchorId="5F81FA0B" wp14:editId="18626E29">
            <wp:simplePos x="0" y="0"/>
            <wp:positionH relativeFrom="margin">
              <wp:align>center</wp:align>
            </wp:positionH>
            <wp:positionV relativeFrom="paragraph">
              <wp:posOffset>2038985</wp:posOffset>
            </wp:positionV>
            <wp:extent cx="3973830" cy="393890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onechelon:Desktop:KGH:Cyber Wheel3.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973829" cy="3937317"/>
                    </a:xfrm>
                    <a:prstGeom prst="rect">
                      <a:avLst/>
                    </a:prstGeom>
                    <a:noFill/>
                    <a:ln>
                      <a:noFill/>
                    </a:ln>
                    <a:extLst>
                      <a:ext uri="{FAA26D3D-D897-4be2-8F04-BA451C77F1D7}">
                        <ma14:placeholderFlag xmlns:ma14="http://schemas.microsoft.com/office/mac/drawingml/2011/main"/>
                      </a:ext>
                    </a:extLst>
                  </pic:spPr>
                </pic:pic>
              </a:graphicData>
            </a:graphic>
          </wp:anchor>
        </w:drawing>
      </w:r>
      <w:r w:rsidR="00D36F20" w:rsidRPr="00D36F20">
        <w:rPr>
          <w:rFonts w:ascii="Cambria" w:hAnsi="Cambria" w:cs="Georgia"/>
        </w:rPr>
        <w:t>"</w:t>
      </w:r>
      <w:r w:rsidR="00D36F20" w:rsidRPr="00D36F20">
        <w:rPr>
          <w:rFonts w:ascii="Cambria" w:hAnsi="Cambria" w:cs="Georgia"/>
          <w:i/>
          <w:iCs/>
        </w:rPr>
        <w:t>Furciferi Versuti</w:t>
      </w:r>
      <w:r w:rsidR="00D36F20" w:rsidRPr="00D36F20">
        <w:rPr>
          <w:rFonts w:ascii="Cambria" w:hAnsi="Cambria" w:cs="Georgia"/>
        </w:rPr>
        <w:t xml:space="preserve"> (Crafty Bastards™)</w:t>
      </w:r>
      <w:r w:rsidR="00A45D37">
        <w:rPr>
          <w:rFonts w:ascii="Cambria" w:hAnsi="Cambria" w:cs="Georgia"/>
        </w:rPr>
        <w:t xml:space="preserve"> </w:t>
      </w:r>
      <w:r w:rsidR="00A45D37">
        <w:rPr>
          <w:rFonts w:asciiTheme="majorHAnsi" w:hAnsiTheme="majorHAnsi" w:cs="Georgia"/>
        </w:rPr>
        <w:t>is a component offering of its trademark workshop methodology that illuminates</w:t>
      </w:r>
      <w:r w:rsidR="00A45D37" w:rsidRPr="0030429D">
        <w:rPr>
          <w:rFonts w:asciiTheme="majorHAnsi" w:hAnsiTheme="majorHAnsi" w:cs="Georgia"/>
        </w:rPr>
        <w:t xml:space="preserve"> </w:t>
      </w:r>
      <w:r w:rsidR="00A45D37">
        <w:rPr>
          <w:rFonts w:asciiTheme="majorHAnsi" w:hAnsiTheme="majorHAnsi" w:cs="Georgia"/>
        </w:rPr>
        <w:t xml:space="preserve">cyber </w:t>
      </w:r>
      <w:r w:rsidR="00A45D37" w:rsidRPr="0030429D">
        <w:rPr>
          <w:rFonts w:asciiTheme="majorHAnsi" w:hAnsiTheme="majorHAnsi" w:cs="Georgia"/>
        </w:rPr>
        <w:t>dangers hidden in plain sight</w:t>
      </w:r>
      <w:r w:rsidR="00A45D37">
        <w:rPr>
          <w:rFonts w:asciiTheme="majorHAnsi" w:hAnsiTheme="majorHAnsi" w:cs="Georgia"/>
        </w:rPr>
        <w:t xml:space="preserve">, often invisible to the untrained eye. This is the ungoverned space </w:t>
      </w:r>
      <w:r w:rsidR="00A45D37" w:rsidRPr="0030429D">
        <w:rPr>
          <w:rFonts w:asciiTheme="majorHAnsi" w:hAnsiTheme="majorHAnsi" w:cs="Georgia"/>
        </w:rPr>
        <w:t>persistently exploited by criminals, state-s</w:t>
      </w:r>
      <w:r w:rsidR="00A45D37">
        <w:rPr>
          <w:rFonts w:asciiTheme="majorHAnsi" w:hAnsiTheme="majorHAnsi" w:cs="Georgia"/>
        </w:rPr>
        <w:t xml:space="preserve">ponsored actors, and others. </w:t>
      </w:r>
      <w:r w:rsidR="00A45D37" w:rsidRPr="00A45D37">
        <w:rPr>
          <w:rFonts w:asciiTheme="majorHAnsi" w:hAnsiTheme="majorHAnsi" w:cs="Georgia"/>
          <w:i/>
        </w:rPr>
        <w:t>Cyber Bastards</w:t>
      </w:r>
      <w:r w:rsidR="00A45D37" w:rsidRPr="00A45D37">
        <w:rPr>
          <w:rFonts w:asciiTheme="majorHAnsi" w:hAnsiTheme="majorHAnsi" w:cs="Georgia"/>
        </w:rPr>
        <w:t xml:space="preserve"> applies</w:t>
      </w:r>
      <w:r w:rsidR="00A45D37">
        <w:rPr>
          <w:rFonts w:asciiTheme="majorHAnsi" w:hAnsiTheme="majorHAnsi" w:cs="Georgia"/>
        </w:rPr>
        <w:t xml:space="preserve"> its </w:t>
      </w:r>
      <w:r w:rsidR="00A45D37" w:rsidRPr="0030429D">
        <w:rPr>
          <w:rFonts w:asciiTheme="majorHAnsi" w:hAnsiTheme="majorHAnsi" w:cs="Georgia"/>
        </w:rPr>
        <w:t xml:space="preserve">disruptive learning </w:t>
      </w:r>
      <w:r w:rsidR="00A45D37">
        <w:rPr>
          <w:rFonts w:asciiTheme="majorHAnsi" w:hAnsiTheme="majorHAnsi" w:cs="Georgia"/>
        </w:rPr>
        <w:t>approach</w:t>
      </w:r>
      <w:r w:rsidR="00A45D37" w:rsidRPr="0030429D">
        <w:rPr>
          <w:rFonts w:asciiTheme="majorHAnsi" w:hAnsiTheme="majorHAnsi" w:cs="Georgia"/>
        </w:rPr>
        <w:t xml:space="preserve"> </w:t>
      </w:r>
      <w:r w:rsidR="00A45D37">
        <w:rPr>
          <w:rFonts w:asciiTheme="majorHAnsi" w:hAnsiTheme="majorHAnsi" w:cs="Georgia"/>
        </w:rPr>
        <w:t xml:space="preserve">for </w:t>
      </w:r>
      <w:r w:rsidR="00A45D37" w:rsidRPr="0030429D">
        <w:rPr>
          <w:rFonts w:asciiTheme="majorHAnsi" w:hAnsiTheme="majorHAnsi" w:cs="Georgia"/>
        </w:rPr>
        <w:t>government and private sector clients to exploit technological evolutions</w:t>
      </w:r>
      <w:r w:rsidR="00A45D37">
        <w:rPr>
          <w:rFonts w:asciiTheme="majorHAnsi" w:hAnsiTheme="majorHAnsi" w:cs="Georgia"/>
        </w:rPr>
        <w:t xml:space="preserve">, </w:t>
      </w:r>
      <w:r w:rsidR="00A45D37" w:rsidRPr="0030429D">
        <w:rPr>
          <w:rFonts w:asciiTheme="majorHAnsi" w:hAnsiTheme="majorHAnsi" w:cs="Georgia"/>
        </w:rPr>
        <w:t>disruptions</w:t>
      </w:r>
      <w:r w:rsidR="00A45D37">
        <w:rPr>
          <w:rFonts w:asciiTheme="majorHAnsi" w:hAnsiTheme="majorHAnsi" w:cs="Georgia"/>
        </w:rPr>
        <w:t xml:space="preserve">, and the </w:t>
      </w:r>
      <w:r w:rsidR="00A45D37" w:rsidRPr="0030429D">
        <w:rPr>
          <w:rFonts w:asciiTheme="majorHAnsi" w:hAnsiTheme="majorHAnsi" w:cs="Georgia"/>
        </w:rPr>
        <w:t>adversarial innovation</w:t>
      </w:r>
      <w:r w:rsidR="00A45D37">
        <w:rPr>
          <w:rFonts w:asciiTheme="majorHAnsi" w:hAnsiTheme="majorHAnsi" w:cs="Georgia"/>
        </w:rPr>
        <w:t xml:space="preserve"> process that impacts</w:t>
      </w:r>
      <w:r w:rsidR="00A45D37" w:rsidRPr="0030429D">
        <w:rPr>
          <w:rFonts w:asciiTheme="majorHAnsi" w:hAnsiTheme="majorHAnsi" w:cs="Georgia"/>
        </w:rPr>
        <w:t xml:space="preserve"> security, privacy, infrastructure protection, inve</w:t>
      </w:r>
      <w:r w:rsidR="00317835">
        <w:rPr>
          <w:rFonts w:asciiTheme="majorHAnsi" w:hAnsiTheme="majorHAnsi" w:cs="Georgia"/>
        </w:rPr>
        <w:t xml:space="preserve">stment, and training. It </w:t>
      </w:r>
      <w:r w:rsidR="00D36F20" w:rsidRPr="00D36F20">
        <w:rPr>
          <w:rFonts w:ascii="Cambria" w:hAnsi="Cambria" w:cs="Georgia"/>
        </w:rPr>
        <w:t xml:space="preserve">is a methodology that illuminates and exploits complex problem sets at a visceral level through the blending of talented practitioners from across multiple and diverse fields of experience. </w:t>
      </w:r>
    </w:p>
    <w:p w14:paraId="30C30639" w14:textId="77777777" w:rsidR="00190784" w:rsidRDefault="00190784" w:rsidP="002E4DDD">
      <w:pPr>
        <w:jc w:val="both"/>
        <w:rPr>
          <w:rFonts w:ascii="Cambria" w:hAnsi="Cambria" w:cs="Georgia"/>
        </w:rPr>
      </w:pPr>
    </w:p>
    <w:p w14:paraId="44D28369" w14:textId="77777777" w:rsidR="002E4DDD" w:rsidRPr="002E4DDD" w:rsidRDefault="002E4DDD" w:rsidP="002E4DDD">
      <w:pPr>
        <w:jc w:val="both"/>
        <w:rPr>
          <w:rFonts w:ascii="Cambria" w:hAnsi="Cambria"/>
        </w:rPr>
      </w:pPr>
    </w:p>
    <w:p w14:paraId="5B0830A7" w14:textId="77777777" w:rsidR="002E4DDD" w:rsidRDefault="002E4DDD" w:rsidP="002E4DDD">
      <w:pPr>
        <w:pStyle w:val="ListParagraph"/>
        <w:numPr>
          <w:ilvl w:val="0"/>
          <w:numId w:val="7"/>
        </w:numPr>
        <w:ind w:left="0" w:firstLine="0"/>
        <w:jc w:val="both"/>
        <w:sectPr w:rsidR="002E4DDD">
          <w:type w:val="continuous"/>
          <w:pgSz w:w="12240" w:h="15840"/>
          <w:pgMar w:top="1440" w:right="1800" w:bottom="1440" w:left="1800" w:header="720" w:footer="720" w:gutter="0"/>
          <w:cols w:space="720"/>
          <w:docGrid w:linePitch="360"/>
        </w:sectPr>
      </w:pPr>
    </w:p>
    <w:p w14:paraId="643F6AE1" w14:textId="77777777" w:rsidR="002E4DDD" w:rsidRPr="00D63B2F" w:rsidRDefault="002E4DDD" w:rsidP="002E4DDD">
      <w:pPr>
        <w:pStyle w:val="ListParagraph"/>
        <w:numPr>
          <w:ilvl w:val="0"/>
          <w:numId w:val="7"/>
        </w:numPr>
        <w:ind w:left="0" w:firstLine="0"/>
        <w:jc w:val="both"/>
      </w:pPr>
      <w:r>
        <w:lastRenderedPageBreak/>
        <w:t>Identity Theft</w:t>
      </w:r>
    </w:p>
    <w:p w14:paraId="6FF42F60" w14:textId="77777777" w:rsidR="002E4DDD" w:rsidRPr="00D63B2F" w:rsidRDefault="002E4DDD" w:rsidP="002E4DDD">
      <w:pPr>
        <w:pStyle w:val="ListParagraph"/>
        <w:numPr>
          <w:ilvl w:val="0"/>
          <w:numId w:val="7"/>
        </w:numPr>
        <w:ind w:left="0" w:firstLine="0"/>
        <w:jc w:val="both"/>
      </w:pPr>
      <w:r>
        <w:t>Cyberfraud</w:t>
      </w:r>
    </w:p>
    <w:p w14:paraId="05CA5676" w14:textId="77777777" w:rsidR="002E4DDD" w:rsidRPr="00D63B2F" w:rsidRDefault="002E4DDD" w:rsidP="002E4DDD">
      <w:pPr>
        <w:pStyle w:val="ListParagraph"/>
        <w:numPr>
          <w:ilvl w:val="0"/>
          <w:numId w:val="7"/>
        </w:numPr>
        <w:ind w:left="0" w:firstLine="0"/>
        <w:jc w:val="both"/>
      </w:pPr>
      <w:r>
        <w:t>Recruitment</w:t>
      </w:r>
    </w:p>
    <w:p w14:paraId="3E63A597" w14:textId="77777777" w:rsidR="002E4DDD" w:rsidRPr="00D63B2F" w:rsidRDefault="002E4DDD" w:rsidP="002E4DDD">
      <w:pPr>
        <w:pStyle w:val="ListParagraph"/>
        <w:numPr>
          <w:ilvl w:val="0"/>
          <w:numId w:val="7"/>
        </w:numPr>
        <w:ind w:left="0" w:firstLine="0"/>
        <w:jc w:val="both"/>
      </w:pPr>
      <w:r>
        <w:t>Cybercrime</w:t>
      </w:r>
    </w:p>
    <w:p w14:paraId="0FD45897" w14:textId="77777777" w:rsidR="002E4DDD" w:rsidRPr="00D63B2F" w:rsidRDefault="002E4DDD" w:rsidP="002E4DDD">
      <w:pPr>
        <w:pStyle w:val="ListParagraph"/>
        <w:numPr>
          <w:ilvl w:val="0"/>
          <w:numId w:val="7"/>
        </w:numPr>
        <w:ind w:left="0" w:firstLine="0"/>
        <w:jc w:val="both"/>
      </w:pPr>
      <w:r>
        <w:t>Hackers for Hire</w:t>
      </w:r>
    </w:p>
    <w:p w14:paraId="60575E50" w14:textId="77777777" w:rsidR="002E4DDD" w:rsidRPr="00D63B2F" w:rsidRDefault="002E4DDD" w:rsidP="002E4DDD">
      <w:pPr>
        <w:pStyle w:val="ListParagraph"/>
        <w:numPr>
          <w:ilvl w:val="0"/>
          <w:numId w:val="7"/>
        </w:numPr>
        <w:ind w:left="0" w:firstLine="0"/>
        <w:jc w:val="both"/>
      </w:pPr>
      <w:r>
        <w:t>Social-Media Manipulation</w:t>
      </w:r>
    </w:p>
    <w:p w14:paraId="12CA0B84" w14:textId="77777777" w:rsidR="002E4DDD" w:rsidRPr="00D63B2F" w:rsidRDefault="002E4DDD" w:rsidP="002E4DDD">
      <w:pPr>
        <w:pStyle w:val="ListParagraph"/>
        <w:numPr>
          <w:ilvl w:val="0"/>
          <w:numId w:val="7"/>
        </w:numPr>
        <w:ind w:left="0" w:firstLine="0"/>
        <w:jc w:val="both"/>
      </w:pPr>
      <w:r>
        <w:t>Advanced Persistent Threat</w:t>
      </w:r>
    </w:p>
    <w:p w14:paraId="6C28825E" w14:textId="77777777" w:rsidR="002E4DDD" w:rsidRPr="00D63B2F" w:rsidRDefault="002E4DDD" w:rsidP="002E4DDD">
      <w:pPr>
        <w:pStyle w:val="ListParagraph"/>
        <w:numPr>
          <w:ilvl w:val="0"/>
          <w:numId w:val="7"/>
        </w:numPr>
        <w:ind w:left="0" w:firstLine="0"/>
        <w:jc w:val="both"/>
      </w:pPr>
      <w:r>
        <w:t>Hactivists</w:t>
      </w:r>
    </w:p>
    <w:p w14:paraId="691E51EC" w14:textId="77777777" w:rsidR="002E4DDD" w:rsidRPr="00D63B2F" w:rsidRDefault="002E4DDD" w:rsidP="002E4DDD">
      <w:pPr>
        <w:pStyle w:val="ListParagraph"/>
        <w:numPr>
          <w:ilvl w:val="0"/>
          <w:numId w:val="7"/>
        </w:numPr>
        <w:ind w:left="0" w:firstLine="0"/>
        <w:jc w:val="both"/>
      </w:pPr>
      <w:r>
        <w:t>Criminality</w:t>
      </w:r>
    </w:p>
    <w:p w14:paraId="4B39BBA7" w14:textId="77777777" w:rsidR="002E4DDD" w:rsidRPr="00D63B2F" w:rsidRDefault="002E4DDD" w:rsidP="002E4DDD">
      <w:pPr>
        <w:pStyle w:val="ListParagraph"/>
        <w:numPr>
          <w:ilvl w:val="0"/>
          <w:numId w:val="7"/>
        </w:numPr>
        <w:ind w:left="0" w:firstLine="0"/>
        <w:jc w:val="both"/>
      </w:pPr>
      <w:r>
        <w:lastRenderedPageBreak/>
        <w:t>Non-State Actors</w:t>
      </w:r>
    </w:p>
    <w:p w14:paraId="00E0C53F" w14:textId="77777777" w:rsidR="002E4DDD" w:rsidRPr="00D63B2F" w:rsidRDefault="002E4DDD" w:rsidP="002E4DDD">
      <w:pPr>
        <w:pStyle w:val="ListParagraph"/>
        <w:numPr>
          <w:ilvl w:val="0"/>
          <w:numId w:val="7"/>
        </w:numPr>
        <w:ind w:left="0" w:firstLine="0"/>
        <w:jc w:val="both"/>
      </w:pPr>
      <w:r>
        <w:t>Amateur</w:t>
      </w:r>
    </w:p>
    <w:p w14:paraId="49FBB19E" w14:textId="77777777" w:rsidR="002E4DDD" w:rsidRPr="00D63B2F" w:rsidRDefault="002E4DDD" w:rsidP="002E4DDD">
      <w:pPr>
        <w:pStyle w:val="ListParagraph"/>
        <w:numPr>
          <w:ilvl w:val="0"/>
          <w:numId w:val="7"/>
        </w:numPr>
        <w:ind w:left="0" w:firstLine="0"/>
        <w:jc w:val="both"/>
      </w:pPr>
      <w:r>
        <w:t>Infrastructure Management</w:t>
      </w:r>
    </w:p>
    <w:p w14:paraId="57D9C8EC" w14:textId="77777777" w:rsidR="002E4DDD" w:rsidRPr="00D63B2F" w:rsidRDefault="002E4DDD" w:rsidP="002E4DDD">
      <w:pPr>
        <w:pStyle w:val="ListParagraph"/>
        <w:numPr>
          <w:ilvl w:val="0"/>
          <w:numId w:val="7"/>
        </w:numPr>
        <w:ind w:left="0" w:firstLine="0"/>
        <w:jc w:val="both"/>
      </w:pPr>
      <w:r>
        <w:t>Gaming &amp; Shaming</w:t>
      </w:r>
    </w:p>
    <w:p w14:paraId="58FDF8D3" w14:textId="77777777" w:rsidR="002E4DDD" w:rsidRPr="00D63B2F" w:rsidRDefault="002E4DDD" w:rsidP="002E4DDD">
      <w:pPr>
        <w:pStyle w:val="ListParagraph"/>
        <w:numPr>
          <w:ilvl w:val="0"/>
          <w:numId w:val="7"/>
        </w:numPr>
        <w:ind w:left="0" w:firstLine="0"/>
        <w:jc w:val="both"/>
      </w:pPr>
      <w:r>
        <w:t>Messaging</w:t>
      </w:r>
    </w:p>
    <w:p w14:paraId="223F907E" w14:textId="77777777" w:rsidR="002E4DDD" w:rsidRPr="00D63B2F" w:rsidRDefault="002E4DDD" w:rsidP="002E4DDD">
      <w:pPr>
        <w:pStyle w:val="ListParagraph"/>
        <w:numPr>
          <w:ilvl w:val="0"/>
          <w:numId w:val="7"/>
        </w:numPr>
        <w:ind w:left="0" w:firstLine="0"/>
        <w:jc w:val="both"/>
      </w:pPr>
      <w:r>
        <w:t>Intellectual Property Theft</w:t>
      </w:r>
    </w:p>
    <w:p w14:paraId="7B970371" w14:textId="77777777" w:rsidR="002E4DDD" w:rsidRPr="00D63B2F" w:rsidRDefault="002E4DDD" w:rsidP="002E4DDD">
      <w:pPr>
        <w:pStyle w:val="ListParagraph"/>
        <w:numPr>
          <w:ilvl w:val="0"/>
          <w:numId w:val="7"/>
        </w:numPr>
        <w:ind w:left="0" w:firstLine="0"/>
        <w:jc w:val="both"/>
      </w:pPr>
      <w:r>
        <w:t>Digital Exhaust</w:t>
      </w:r>
    </w:p>
    <w:p w14:paraId="6B6C05CD" w14:textId="77777777" w:rsidR="002E4DDD" w:rsidRPr="00D63B2F" w:rsidRDefault="002E4DDD" w:rsidP="002E4DDD">
      <w:pPr>
        <w:pStyle w:val="ListParagraph"/>
        <w:numPr>
          <w:ilvl w:val="0"/>
          <w:numId w:val="7"/>
        </w:numPr>
        <w:ind w:left="0" w:firstLine="0"/>
        <w:jc w:val="both"/>
      </w:pPr>
      <w:r>
        <w:t>Phishing</w:t>
      </w:r>
    </w:p>
    <w:p w14:paraId="2A277E23" w14:textId="77777777" w:rsidR="00D36F20" w:rsidRDefault="00E975AF" w:rsidP="00D36F20">
      <w:pPr>
        <w:pStyle w:val="ListParagraph"/>
        <w:numPr>
          <w:ilvl w:val="0"/>
          <w:numId w:val="7"/>
        </w:numPr>
        <w:ind w:left="0" w:firstLine="0"/>
        <w:jc w:val="both"/>
      </w:pPr>
      <w:r>
        <w:t>Cyber Psychology</w:t>
      </w:r>
    </w:p>
    <w:p w14:paraId="481ED783" w14:textId="77777777" w:rsidR="002E4DDD" w:rsidRDefault="002E4DDD" w:rsidP="00D36F20">
      <w:pPr>
        <w:sectPr w:rsidR="002E4DDD" w:rsidSect="002E4DDD">
          <w:type w:val="continuous"/>
          <w:pgSz w:w="12240" w:h="15840"/>
          <w:pgMar w:top="1440" w:right="1800" w:bottom="1440" w:left="1800" w:header="720" w:footer="720" w:gutter="0"/>
          <w:cols w:num="2" w:space="720"/>
          <w:docGrid w:linePitch="360"/>
        </w:sectPr>
      </w:pPr>
    </w:p>
    <w:p w14:paraId="623E8B6A" w14:textId="77777777" w:rsidR="00B919E8" w:rsidRPr="00013983" w:rsidRDefault="00B919E8" w:rsidP="00900E38">
      <w:pPr>
        <w:pStyle w:val="Heading1"/>
        <w:rPr>
          <w:sz w:val="36"/>
          <w:szCs w:val="36"/>
        </w:rPr>
      </w:pPr>
      <w:r w:rsidRPr="00013983">
        <w:rPr>
          <w:sz w:val="36"/>
          <w:szCs w:val="36"/>
        </w:rPr>
        <w:lastRenderedPageBreak/>
        <w:t>Deliverables</w:t>
      </w:r>
    </w:p>
    <w:p w14:paraId="14773EA6" w14:textId="77777777" w:rsidR="00CE74D9" w:rsidRPr="00D63B2F" w:rsidRDefault="00CE74D9" w:rsidP="00393717">
      <w:pPr>
        <w:jc w:val="both"/>
      </w:pPr>
      <w:r w:rsidRPr="00D63B2F">
        <w:t>KGH provides the following for a CBW:</w:t>
      </w:r>
    </w:p>
    <w:p w14:paraId="3DAB1150" w14:textId="77777777" w:rsidR="006105D7" w:rsidRPr="00D63B2F" w:rsidRDefault="00900E38" w:rsidP="00393717">
      <w:pPr>
        <w:pStyle w:val="ListParagraph"/>
        <w:numPr>
          <w:ilvl w:val="0"/>
          <w:numId w:val="23"/>
        </w:numPr>
        <w:jc w:val="both"/>
      </w:pPr>
      <w:r>
        <w:t xml:space="preserve">Exhaustive </w:t>
      </w:r>
      <w:r w:rsidR="006105D7" w:rsidRPr="00D63B2F">
        <w:t>Literature Review</w:t>
      </w:r>
    </w:p>
    <w:p w14:paraId="66C40DF1" w14:textId="77777777" w:rsidR="00CE74D9" w:rsidRPr="00D63B2F" w:rsidRDefault="002E4DDD" w:rsidP="00393717">
      <w:pPr>
        <w:pStyle w:val="ListParagraph"/>
        <w:numPr>
          <w:ilvl w:val="0"/>
          <w:numId w:val="23"/>
        </w:numPr>
        <w:jc w:val="both"/>
      </w:pPr>
      <w:r>
        <w:t xml:space="preserve">Tailored </w:t>
      </w:r>
      <w:r w:rsidR="00CE74D9" w:rsidRPr="00D63B2F">
        <w:t>Learning Environment</w:t>
      </w:r>
    </w:p>
    <w:p w14:paraId="0A57B544" w14:textId="77777777" w:rsidR="009B235C" w:rsidRPr="00D16821" w:rsidRDefault="008E2DAC" w:rsidP="00393717">
      <w:pPr>
        <w:pStyle w:val="ListParagraph"/>
        <w:numPr>
          <w:ilvl w:val="0"/>
          <w:numId w:val="23"/>
        </w:numPr>
        <w:jc w:val="both"/>
      </w:pPr>
      <w:r w:rsidRPr="00D16821">
        <w:t>Brilliance on Demand</w:t>
      </w:r>
    </w:p>
    <w:p w14:paraId="61D19598" w14:textId="77777777" w:rsidR="00CE74D9" w:rsidRPr="00D63B2F" w:rsidRDefault="009B235C" w:rsidP="00393717">
      <w:pPr>
        <w:pStyle w:val="ListParagraph"/>
        <w:numPr>
          <w:ilvl w:val="0"/>
          <w:numId w:val="23"/>
        </w:numPr>
        <w:jc w:val="both"/>
      </w:pPr>
      <w:r w:rsidRPr="00D63B2F">
        <w:t>Facilitated W</w:t>
      </w:r>
      <w:r w:rsidR="006105D7" w:rsidRPr="00D63B2F">
        <w:t>orkshop</w:t>
      </w:r>
    </w:p>
    <w:p w14:paraId="4064C248" w14:textId="77777777" w:rsidR="006105D7" w:rsidRPr="00D63B2F" w:rsidRDefault="006105D7" w:rsidP="00D63B2F">
      <w:pPr>
        <w:pStyle w:val="ListParagraph"/>
        <w:numPr>
          <w:ilvl w:val="0"/>
          <w:numId w:val="23"/>
        </w:numPr>
        <w:jc w:val="both"/>
      </w:pPr>
      <w:r w:rsidRPr="00D63B2F">
        <w:t>Proceedings, Finalized Report, and Out-Brief</w:t>
      </w:r>
    </w:p>
    <w:p w14:paraId="747E2ABB" w14:textId="77777777" w:rsidR="009B235C" w:rsidRPr="00013983" w:rsidRDefault="009B235C" w:rsidP="00393717">
      <w:pPr>
        <w:pStyle w:val="Heading2"/>
        <w:rPr>
          <w:sz w:val="28"/>
          <w:szCs w:val="28"/>
        </w:rPr>
      </w:pPr>
      <w:r w:rsidRPr="00013983">
        <w:rPr>
          <w:sz w:val="28"/>
          <w:szCs w:val="28"/>
        </w:rPr>
        <w:t>Literature Review</w:t>
      </w:r>
    </w:p>
    <w:p w14:paraId="273A3B53" w14:textId="77777777" w:rsidR="009B235C" w:rsidRPr="00190784" w:rsidRDefault="00190784" w:rsidP="00D63B2F">
      <w:pPr>
        <w:jc w:val="both"/>
        <w:rPr>
          <w:rFonts w:ascii="Cambria" w:hAnsi="Cambria"/>
        </w:rPr>
      </w:pPr>
      <w:r w:rsidRPr="00190784">
        <w:rPr>
          <w:rFonts w:ascii="Cambria" w:hAnsi="Cambria"/>
        </w:rPr>
        <w:t>KGH researches existing open-source and/or classified literature to develop a baseline understanding of information regarding the problem set. Relevant and/or interesting articles are aggregated for participants and stakeholders in the learning environment.</w:t>
      </w:r>
    </w:p>
    <w:p w14:paraId="0002AE81" w14:textId="77777777" w:rsidR="006105D7" w:rsidRPr="00013983" w:rsidRDefault="002E4DDD" w:rsidP="00393717">
      <w:pPr>
        <w:pStyle w:val="Heading2"/>
        <w:rPr>
          <w:sz w:val="28"/>
          <w:szCs w:val="28"/>
        </w:rPr>
      </w:pPr>
      <w:r>
        <w:rPr>
          <w:sz w:val="28"/>
          <w:szCs w:val="28"/>
        </w:rPr>
        <w:t>Tailored</w:t>
      </w:r>
      <w:r w:rsidR="006105D7" w:rsidRPr="00013983">
        <w:rPr>
          <w:sz w:val="28"/>
          <w:szCs w:val="28"/>
        </w:rPr>
        <w:t xml:space="preserve"> Learning Environment</w:t>
      </w:r>
    </w:p>
    <w:p w14:paraId="01ED4C0E" w14:textId="77777777" w:rsidR="009B235C" w:rsidRPr="00190784" w:rsidRDefault="00190784" w:rsidP="00D63B2F">
      <w:pPr>
        <w:jc w:val="both"/>
        <w:rPr>
          <w:rFonts w:ascii="Cambria" w:hAnsi="Cambria"/>
        </w:rPr>
      </w:pPr>
      <w:r w:rsidRPr="00190784">
        <w:rPr>
          <w:rFonts w:ascii="Cambria" w:hAnsi="Cambria"/>
        </w:rPr>
        <w:t>KGH’s online Learning Environment is a secure portal that catalyzes engagement with the problem set, offers workshop preparation materials, provides a forum for discussion and continuously engages the participants throughout the CBW process, which encourages the continued exchange of new ideas in a forum that is adaptive and dynamic.</w:t>
      </w:r>
      <w:r w:rsidR="006105D7" w:rsidRPr="00190784">
        <w:rPr>
          <w:rFonts w:ascii="Cambria" w:hAnsi="Cambria"/>
        </w:rPr>
        <w:t xml:space="preserve">  </w:t>
      </w:r>
    </w:p>
    <w:p w14:paraId="078B699E" w14:textId="77777777" w:rsidR="00614091" w:rsidRPr="00D16821" w:rsidRDefault="008E2DAC" w:rsidP="00D16821">
      <w:pPr>
        <w:pStyle w:val="Heading2"/>
      </w:pPr>
      <w:r w:rsidRPr="00D16821">
        <w:t>Brilliance on Demand</w:t>
      </w:r>
    </w:p>
    <w:p w14:paraId="0A5F7A03" w14:textId="77777777" w:rsidR="008C79E3" w:rsidRPr="00190784" w:rsidRDefault="00190784" w:rsidP="00755714">
      <w:pPr>
        <w:rPr>
          <w:rFonts w:ascii="Cambria" w:hAnsi="Cambria"/>
        </w:rPr>
      </w:pPr>
      <w:r w:rsidRPr="00190784">
        <w:rPr>
          <w:rFonts w:ascii="Cambria" w:hAnsi="Cambria"/>
        </w:rPr>
        <w:t>KGH provides access to a diverse group of SMEs who are adept at deconstructing and reevaluating complexity. The CBW process blends different disciplines, and perspectives to produce a unique environment that systematically fights organizational complacency and reveals problems hidden beneath the surface.</w:t>
      </w:r>
    </w:p>
    <w:p w14:paraId="0BD88B87" w14:textId="77777777" w:rsidR="00393717" w:rsidRPr="00013983" w:rsidRDefault="00393717" w:rsidP="00393717">
      <w:pPr>
        <w:pStyle w:val="Heading2"/>
        <w:rPr>
          <w:sz w:val="28"/>
          <w:szCs w:val="28"/>
        </w:rPr>
      </w:pPr>
      <w:r w:rsidRPr="00013983">
        <w:rPr>
          <w:sz w:val="28"/>
          <w:szCs w:val="28"/>
        </w:rPr>
        <w:t>Facilitated Workshop</w:t>
      </w:r>
    </w:p>
    <w:p w14:paraId="0D6D63A2" w14:textId="77777777" w:rsidR="008C79E3" w:rsidRPr="00190784" w:rsidRDefault="00190784" w:rsidP="00755714">
      <w:pPr>
        <w:rPr>
          <w:rFonts w:ascii="Cambria" w:hAnsi="Cambria"/>
        </w:rPr>
      </w:pPr>
      <w:r w:rsidRPr="00190784">
        <w:rPr>
          <w:rFonts w:ascii="Cambria" w:hAnsi="Cambria"/>
        </w:rPr>
        <w:t>Enables participants to engage in disruptive learning, develop and demonstrate the cognitive agility to identify alternative approaches.</w:t>
      </w:r>
    </w:p>
    <w:p w14:paraId="3893EA0F" w14:textId="77777777" w:rsidR="00393717" w:rsidRPr="00013983" w:rsidRDefault="00393717" w:rsidP="00393717">
      <w:pPr>
        <w:pStyle w:val="Heading2"/>
        <w:rPr>
          <w:sz w:val="28"/>
          <w:szCs w:val="28"/>
        </w:rPr>
      </w:pPr>
      <w:r w:rsidRPr="00013983">
        <w:rPr>
          <w:sz w:val="28"/>
          <w:szCs w:val="28"/>
        </w:rPr>
        <w:t>Proceedings, Finalized Report, and Out-Br</w:t>
      </w:r>
      <w:r w:rsidR="0064492F" w:rsidRPr="00013983">
        <w:rPr>
          <w:sz w:val="28"/>
          <w:szCs w:val="28"/>
        </w:rPr>
        <w:t>ief</w:t>
      </w:r>
    </w:p>
    <w:p w14:paraId="1D8721BC" w14:textId="77777777" w:rsidR="00013983" w:rsidRPr="00190784" w:rsidRDefault="00190784" w:rsidP="00393717">
      <w:pPr>
        <w:rPr>
          <w:rFonts w:ascii="Cambria" w:hAnsi="Cambria"/>
        </w:rPr>
        <w:sectPr w:rsidR="00013983" w:rsidRPr="00190784">
          <w:type w:val="continuous"/>
          <w:pgSz w:w="12240" w:h="15840"/>
          <w:pgMar w:top="1440" w:right="1800" w:bottom="1440" w:left="1800" w:header="720" w:footer="720" w:gutter="0"/>
          <w:cols w:space="720"/>
          <w:docGrid w:linePitch="360"/>
        </w:sectPr>
      </w:pPr>
      <w:r w:rsidRPr="00190784">
        <w:rPr>
          <w:rFonts w:ascii="Cambria" w:hAnsi="Cambria"/>
        </w:rPr>
        <w:t>KGH provides stakeholders with a formal report of CBW proceedings, actionable opportunities discussed, and strategic recommendations.</w:t>
      </w:r>
    </w:p>
    <w:p w14:paraId="6425EC6E" w14:textId="77777777" w:rsidR="00772B52" w:rsidRDefault="001D0BA2" w:rsidP="00772B52">
      <w:pPr>
        <w:pStyle w:val="Heading1"/>
        <w:rPr>
          <w:sz w:val="36"/>
          <w:szCs w:val="36"/>
        </w:rPr>
      </w:pPr>
      <w:r>
        <w:rPr>
          <w:sz w:val="36"/>
          <w:szCs w:val="36"/>
        </w:rPr>
        <w:lastRenderedPageBreak/>
        <w:t>Furciferi Versuti: The Name and</w:t>
      </w:r>
      <w:r w:rsidR="00772B52">
        <w:rPr>
          <w:sz w:val="36"/>
          <w:szCs w:val="36"/>
        </w:rPr>
        <w:t xml:space="preserve"> Logo</w:t>
      </w:r>
    </w:p>
    <w:p w14:paraId="1DEC2E93" w14:textId="77777777" w:rsidR="001D0BA2" w:rsidRDefault="001D0BA2" w:rsidP="001D0BA2">
      <w:pPr>
        <w:spacing w:line="247" w:lineRule="auto"/>
        <w:ind w:right="43"/>
        <w:jc w:val="both"/>
        <w:rPr>
          <w:rFonts w:eastAsia="Arial" w:cs="Arial"/>
          <w:spacing w:val="-1"/>
        </w:rPr>
      </w:pPr>
      <w:r w:rsidRPr="00BC7521">
        <w:rPr>
          <w:rFonts w:eastAsia="Arial" w:cs="Arial"/>
        </w:rPr>
        <w:t>Latin</w:t>
      </w:r>
      <w:r w:rsidRPr="00BC7521">
        <w:rPr>
          <w:rFonts w:eastAsia="Arial" w:cs="Arial"/>
          <w:spacing w:val="13"/>
        </w:rPr>
        <w:t xml:space="preserve"> </w:t>
      </w:r>
      <w:r w:rsidRPr="00BC7521">
        <w:rPr>
          <w:rFonts w:eastAsia="Arial" w:cs="Arial"/>
        </w:rPr>
        <w:t>works</w:t>
      </w:r>
      <w:r w:rsidRPr="00BC7521">
        <w:rPr>
          <w:rFonts w:eastAsia="Arial" w:cs="Arial"/>
          <w:spacing w:val="23"/>
        </w:rPr>
        <w:t xml:space="preserve"> </w:t>
      </w:r>
      <w:r w:rsidRPr="00BC7521">
        <w:rPr>
          <w:rFonts w:eastAsia="Arial" w:cs="Arial"/>
        </w:rPr>
        <w:t>very</w:t>
      </w:r>
      <w:r w:rsidRPr="00BC7521">
        <w:rPr>
          <w:rFonts w:eastAsia="Arial" w:cs="Arial"/>
          <w:spacing w:val="8"/>
        </w:rPr>
        <w:t xml:space="preserve"> </w:t>
      </w:r>
      <w:r w:rsidRPr="00BC7521">
        <w:rPr>
          <w:rFonts w:eastAsia="Arial" w:cs="Arial"/>
        </w:rPr>
        <w:t>differently</w:t>
      </w:r>
      <w:r w:rsidRPr="00BC7521">
        <w:rPr>
          <w:rFonts w:eastAsia="Arial" w:cs="Arial"/>
          <w:spacing w:val="14"/>
        </w:rPr>
        <w:t xml:space="preserve"> </w:t>
      </w:r>
      <w:r w:rsidRPr="00BC7521">
        <w:rPr>
          <w:rFonts w:eastAsia="Arial" w:cs="Arial"/>
        </w:rPr>
        <w:t>from</w:t>
      </w:r>
      <w:r w:rsidRPr="00BC7521">
        <w:rPr>
          <w:rFonts w:eastAsia="Arial" w:cs="Arial"/>
          <w:spacing w:val="14"/>
        </w:rPr>
        <w:t xml:space="preserve"> </w:t>
      </w:r>
      <w:r w:rsidRPr="00BC7521">
        <w:rPr>
          <w:rFonts w:eastAsia="Arial" w:cs="Arial"/>
          <w:w w:val="105"/>
        </w:rPr>
        <w:t>Englis</w:t>
      </w:r>
      <w:r w:rsidRPr="00BC7521">
        <w:rPr>
          <w:rFonts w:eastAsia="Arial" w:cs="Arial"/>
          <w:spacing w:val="-20"/>
          <w:w w:val="106"/>
        </w:rPr>
        <w:t>h</w:t>
      </w:r>
      <w:r w:rsidRPr="00BC7521">
        <w:rPr>
          <w:rFonts w:eastAsia="Arial" w:cs="Arial"/>
          <w:w w:val="159"/>
        </w:rPr>
        <w:t>,</w:t>
      </w:r>
      <w:r w:rsidRPr="00BC7521">
        <w:rPr>
          <w:rFonts w:eastAsia="Arial" w:cs="Arial"/>
          <w:spacing w:val="-28"/>
        </w:rPr>
        <w:t xml:space="preserve"> </w:t>
      </w:r>
      <w:r w:rsidRPr="00BC7521">
        <w:rPr>
          <w:rFonts w:eastAsia="Arial" w:cs="Arial"/>
        </w:rPr>
        <w:t>and</w:t>
      </w:r>
      <w:r w:rsidRPr="00BC7521">
        <w:rPr>
          <w:rFonts w:eastAsia="Arial" w:cs="Arial"/>
          <w:spacing w:val="15"/>
        </w:rPr>
        <w:t xml:space="preserve"> </w:t>
      </w:r>
      <w:r w:rsidRPr="00BC7521">
        <w:rPr>
          <w:rFonts w:eastAsia="Arial" w:cs="Arial"/>
        </w:rPr>
        <w:t>terms</w:t>
      </w:r>
      <w:r w:rsidRPr="00BC7521">
        <w:rPr>
          <w:rFonts w:eastAsia="Arial" w:cs="Arial"/>
          <w:spacing w:val="18"/>
        </w:rPr>
        <w:t xml:space="preserve"> </w:t>
      </w:r>
      <w:r w:rsidRPr="00BC7521">
        <w:rPr>
          <w:rFonts w:eastAsia="Arial" w:cs="Arial"/>
        </w:rPr>
        <w:t>of abuse</w:t>
      </w:r>
      <w:r w:rsidRPr="00BC7521">
        <w:rPr>
          <w:rFonts w:eastAsia="Arial" w:cs="Arial"/>
          <w:spacing w:val="17"/>
        </w:rPr>
        <w:t xml:space="preserve"> </w:t>
      </w:r>
      <w:r w:rsidRPr="00BC7521">
        <w:rPr>
          <w:rFonts w:eastAsia="Arial" w:cs="Arial"/>
          <w:w w:val="106"/>
        </w:rPr>
        <w:t xml:space="preserve">rarely </w:t>
      </w:r>
      <w:r w:rsidRPr="00BC7521">
        <w:rPr>
          <w:rFonts w:eastAsia="Arial" w:cs="Arial"/>
          <w:w w:val="105"/>
        </w:rPr>
        <w:t>correspond</w:t>
      </w:r>
      <w:r w:rsidRPr="00BC7521">
        <w:rPr>
          <w:rFonts w:eastAsia="Arial" w:cs="Arial"/>
          <w:spacing w:val="-21"/>
        </w:rPr>
        <w:t xml:space="preserve"> </w:t>
      </w:r>
      <w:r w:rsidRPr="00BC7521">
        <w:rPr>
          <w:rFonts w:eastAsia="Arial" w:cs="Arial"/>
        </w:rPr>
        <w:t>in</w:t>
      </w:r>
      <w:r w:rsidRPr="00BC7521">
        <w:rPr>
          <w:rFonts w:eastAsia="Arial" w:cs="Arial"/>
          <w:spacing w:val="10"/>
        </w:rPr>
        <w:t xml:space="preserve"> </w:t>
      </w:r>
      <w:r w:rsidRPr="00BC7521">
        <w:rPr>
          <w:rFonts w:eastAsia="Arial" w:cs="Arial"/>
        </w:rPr>
        <w:t>a</w:t>
      </w:r>
      <w:r w:rsidRPr="00BC7521">
        <w:rPr>
          <w:rFonts w:eastAsia="Arial" w:cs="Arial"/>
          <w:spacing w:val="11"/>
        </w:rPr>
        <w:t xml:space="preserve"> </w:t>
      </w:r>
      <w:r w:rsidRPr="00BC7521">
        <w:rPr>
          <w:rFonts w:eastAsia="Arial" w:cs="Arial"/>
        </w:rPr>
        <w:t>simple</w:t>
      </w:r>
      <w:r w:rsidRPr="00BC7521">
        <w:rPr>
          <w:rFonts w:eastAsia="Arial" w:cs="Arial"/>
          <w:spacing w:val="19"/>
        </w:rPr>
        <w:t xml:space="preserve"> </w:t>
      </w:r>
      <w:r w:rsidRPr="00BC7521">
        <w:rPr>
          <w:rFonts w:eastAsia="Arial" w:cs="Arial"/>
        </w:rPr>
        <w:t>word-for-word</w:t>
      </w:r>
      <w:r w:rsidRPr="00BC7521">
        <w:rPr>
          <w:rFonts w:eastAsia="Arial" w:cs="Arial"/>
          <w:spacing w:val="21"/>
        </w:rPr>
        <w:t xml:space="preserve"> </w:t>
      </w:r>
      <w:r w:rsidRPr="00BC7521">
        <w:rPr>
          <w:rFonts w:eastAsia="Arial" w:cs="Arial"/>
          <w:w w:val="108"/>
        </w:rPr>
        <w:t>wa</w:t>
      </w:r>
      <w:r w:rsidRPr="00BC7521">
        <w:rPr>
          <w:rFonts w:eastAsia="Arial" w:cs="Arial"/>
          <w:spacing w:val="-8"/>
          <w:w w:val="108"/>
        </w:rPr>
        <w:t>y</w:t>
      </w:r>
      <w:r w:rsidRPr="00BC7521">
        <w:rPr>
          <w:rFonts w:eastAsia="Arial" w:cs="Arial"/>
          <w:w w:val="108"/>
        </w:rPr>
        <w:t>.</w:t>
      </w:r>
      <w:r w:rsidRPr="00BC7521">
        <w:rPr>
          <w:rFonts w:eastAsia="Arial" w:cs="Arial"/>
          <w:spacing w:val="-17"/>
          <w:w w:val="108"/>
        </w:rPr>
        <w:t xml:space="preserve"> </w:t>
      </w:r>
      <w:r>
        <w:rPr>
          <w:rFonts w:eastAsia="Arial" w:cs="Arial"/>
        </w:rPr>
        <w:t>“Bastard”</w:t>
      </w:r>
      <w:r w:rsidRPr="00BC7521">
        <w:rPr>
          <w:rFonts w:eastAsia="Arial" w:cs="Arial"/>
          <w:spacing w:val="19"/>
        </w:rPr>
        <w:t xml:space="preserve"> </w:t>
      </w:r>
      <w:r w:rsidRPr="00BC7521">
        <w:rPr>
          <w:rFonts w:eastAsia="Arial" w:cs="Arial"/>
        </w:rPr>
        <w:t>in</w:t>
      </w:r>
      <w:r w:rsidRPr="00BC7521">
        <w:rPr>
          <w:rFonts w:eastAsia="Arial" w:cs="Arial"/>
          <w:spacing w:val="2"/>
        </w:rPr>
        <w:t xml:space="preserve"> </w:t>
      </w:r>
      <w:r w:rsidRPr="00BC7521">
        <w:rPr>
          <w:rFonts w:eastAsia="Arial" w:cs="Arial"/>
          <w:w w:val="109"/>
        </w:rPr>
        <w:t>Lati</w:t>
      </w:r>
      <w:r w:rsidRPr="00BC7521">
        <w:rPr>
          <w:rFonts w:eastAsia="Arial" w:cs="Arial"/>
          <w:spacing w:val="-24"/>
          <w:w w:val="109"/>
        </w:rPr>
        <w:t>n</w:t>
      </w:r>
      <w:r w:rsidRPr="00BC7521">
        <w:rPr>
          <w:rFonts w:eastAsia="Arial" w:cs="Arial"/>
          <w:w w:val="109"/>
        </w:rPr>
        <w:t>,</w:t>
      </w:r>
      <w:r w:rsidRPr="00BC7521">
        <w:rPr>
          <w:rFonts w:eastAsia="Arial" w:cs="Arial"/>
          <w:spacing w:val="-6"/>
          <w:w w:val="109"/>
        </w:rPr>
        <w:t xml:space="preserve"> </w:t>
      </w:r>
      <w:r w:rsidRPr="00BC7521">
        <w:rPr>
          <w:rFonts w:eastAsia="Arial" w:cs="Arial"/>
        </w:rPr>
        <w:t>irrespective</w:t>
      </w:r>
      <w:r w:rsidRPr="00BC7521">
        <w:rPr>
          <w:rFonts w:eastAsia="Arial" w:cs="Arial"/>
          <w:spacing w:val="28"/>
        </w:rPr>
        <w:t xml:space="preserve"> </w:t>
      </w:r>
      <w:r w:rsidRPr="00BC7521">
        <w:rPr>
          <w:rFonts w:eastAsia="Arial" w:cs="Arial"/>
        </w:rPr>
        <w:t>of</w:t>
      </w:r>
      <w:r w:rsidRPr="00BC7521">
        <w:rPr>
          <w:rFonts w:eastAsia="Arial" w:cs="Arial"/>
          <w:spacing w:val="8"/>
        </w:rPr>
        <w:t xml:space="preserve"> </w:t>
      </w:r>
      <w:r w:rsidRPr="00BC7521">
        <w:rPr>
          <w:rFonts w:eastAsia="Arial" w:cs="Arial"/>
        </w:rPr>
        <w:t>which</w:t>
      </w:r>
      <w:r w:rsidRPr="00BC7521">
        <w:rPr>
          <w:rFonts w:eastAsia="Arial" w:cs="Arial"/>
          <w:spacing w:val="23"/>
        </w:rPr>
        <w:t xml:space="preserve"> </w:t>
      </w:r>
      <w:r w:rsidRPr="00BC7521">
        <w:rPr>
          <w:rFonts w:eastAsia="Arial" w:cs="Arial"/>
        </w:rPr>
        <w:t>of</w:t>
      </w:r>
      <w:r w:rsidRPr="00BC7521">
        <w:rPr>
          <w:rFonts w:eastAsia="Arial" w:cs="Arial"/>
          <w:spacing w:val="-4"/>
        </w:rPr>
        <w:t xml:space="preserve"> </w:t>
      </w:r>
      <w:r w:rsidRPr="00BC7521">
        <w:rPr>
          <w:rFonts w:eastAsia="Arial" w:cs="Arial"/>
        </w:rPr>
        <w:t>the</w:t>
      </w:r>
      <w:r w:rsidRPr="00BC7521">
        <w:rPr>
          <w:rFonts w:eastAsia="Arial" w:cs="Arial"/>
          <w:spacing w:val="17"/>
        </w:rPr>
        <w:t xml:space="preserve"> </w:t>
      </w:r>
      <w:r w:rsidRPr="00BC7521">
        <w:rPr>
          <w:rFonts w:eastAsia="Arial" w:cs="Arial"/>
          <w:w w:val="103"/>
        </w:rPr>
        <w:t xml:space="preserve">two </w:t>
      </w:r>
      <w:r w:rsidRPr="00BC7521">
        <w:rPr>
          <w:rFonts w:eastAsia="Arial" w:cs="Arial"/>
        </w:rPr>
        <w:t>above</w:t>
      </w:r>
      <w:r w:rsidRPr="00BC7521">
        <w:rPr>
          <w:rFonts w:eastAsia="Arial" w:cs="Arial"/>
          <w:spacing w:val="18"/>
        </w:rPr>
        <w:t xml:space="preserve"> </w:t>
      </w:r>
      <w:r w:rsidRPr="00BC7521">
        <w:rPr>
          <w:rFonts w:eastAsia="Arial" w:cs="Arial"/>
        </w:rPr>
        <w:t>words</w:t>
      </w:r>
      <w:r w:rsidRPr="00BC7521">
        <w:rPr>
          <w:rFonts w:eastAsia="Arial" w:cs="Arial"/>
          <w:spacing w:val="22"/>
        </w:rPr>
        <w:t xml:space="preserve"> </w:t>
      </w:r>
      <w:r w:rsidRPr="00BC7521">
        <w:rPr>
          <w:rFonts w:eastAsia="Arial" w:cs="Arial"/>
        </w:rPr>
        <w:t>you</w:t>
      </w:r>
      <w:r w:rsidRPr="00BC7521">
        <w:rPr>
          <w:rFonts w:eastAsia="Arial" w:cs="Arial"/>
          <w:spacing w:val="9"/>
        </w:rPr>
        <w:t xml:space="preserve"> </w:t>
      </w:r>
      <w:r w:rsidRPr="00BC7521">
        <w:rPr>
          <w:rFonts w:eastAsia="Arial" w:cs="Arial"/>
          <w:w w:val="103"/>
        </w:rPr>
        <w:t>us</w:t>
      </w:r>
      <w:r w:rsidRPr="00BC7521">
        <w:rPr>
          <w:rFonts w:eastAsia="Arial" w:cs="Arial"/>
          <w:spacing w:val="-8"/>
          <w:w w:val="103"/>
        </w:rPr>
        <w:t>e</w:t>
      </w:r>
      <w:r w:rsidRPr="00BC7521">
        <w:rPr>
          <w:rFonts w:eastAsia="Arial" w:cs="Arial"/>
          <w:w w:val="159"/>
        </w:rPr>
        <w:t>,</w:t>
      </w:r>
      <w:r w:rsidRPr="00BC7521">
        <w:rPr>
          <w:rFonts w:eastAsia="Arial" w:cs="Arial"/>
          <w:spacing w:val="-27"/>
        </w:rPr>
        <w:t xml:space="preserve"> </w:t>
      </w:r>
      <w:r w:rsidRPr="00BC7521">
        <w:rPr>
          <w:rFonts w:eastAsia="Arial" w:cs="Arial"/>
        </w:rPr>
        <w:t>simply</w:t>
      </w:r>
      <w:r w:rsidRPr="00BC7521">
        <w:rPr>
          <w:rFonts w:eastAsia="Arial" w:cs="Arial"/>
          <w:spacing w:val="15"/>
        </w:rPr>
        <w:t xml:space="preserve"> </w:t>
      </w:r>
      <w:r w:rsidRPr="00BC7521">
        <w:rPr>
          <w:rFonts w:eastAsia="Arial" w:cs="Arial"/>
        </w:rPr>
        <w:t>means</w:t>
      </w:r>
      <w:r w:rsidRPr="00BC7521">
        <w:rPr>
          <w:rFonts w:eastAsia="Arial" w:cs="Arial"/>
          <w:spacing w:val="28"/>
        </w:rPr>
        <w:t xml:space="preserve"> </w:t>
      </w:r>
      <w:r w:rsidRPr="00BC7521">
        <w:rPr>
          <w:rFonts w:eastAsia="Arial" w:cs="Arial"/>
        </w:rPr>
        <w:t>a</w:t>
      </w:r>
      <w:r w:rsidRPr="00BC7521">
        <w:rPr>
          <w:rFonts w:eastAsia="Arial" w:cs="Arial"/>
          <w:spacing w:val="3"/>
        </w:rPr>
        <w:t xml:space="preserve"> </w:t>
      </w:r>
      <w:r w:rsidRPr="00BC7521">
        <w:rPr>
          <w:rFonts w:eastAsia="Arial" w:cs="Arial"/>
        </w:rPr>
        <w:t>person</w:t>
      </w:r>
      <w:r w:rsidRPr="00BC7521">
        <w:rPr>
          <w:rFonts w:eastAsia="Arial" w:cs="Arial"/>
          <w:spacing w:val="16"/>
        </w:rPr>
        <w:t xml:space="preserve"> </w:t>
      </w:r>
      <w:r w:rsidRPr="00BC7521">
        <w:rPr>
          <w:rFonts w:eastAsia="Arial" w:cs="Arial"/>
        </w:rPr>
        <w:t>whose</w:t>
      </w:r>
      <w:r w:rsidRPr="00BC7521">
        <w:rPr>
          <w:rFonts w:eastAsia="Arial" w:cs="Arial"/>
          <w:spacing w:val="17"/>
        </w:rPr>
        <w:t xml:space="preserve"> </w:t>
      </w:r>
      <w:r w:rsidRPr="00BC7521">
        <w:rPr>
          <w:rFonts w:eastAsia="Arial" w:cs="Arial"/>
        </w:rPr>
        <w:t>parents</w:t>
      </w:r>
      <w:r w:rsidRPr="00BC7521">
        <w:rPr>
          <w:rFonts w:eastAsia="Arial" w:cs="Arial"/>
          <w:spacing w:val="32"/>
        </w:rPr>
        <w:t xml:space="preserve"> </w:t>
      </w:r>
      <w:r w:rsidRPr="00BC7521">
        <w:rPr>
          <w:rFonts w:eastAsia="Arial" w:cs="Arial"/>
        </w:rPr>
        <w:t>are</w:t>
      </w:r>
      <w:r w:rsidRPr="00BC7521">
        <w:rPr>
          <w:rFonts w:eastAsia="Arial" w:cs="Arial"/>
          <w:spacing w:val="8"/>
        </w:rPr>
        <w:t xml:space="preserve"> </w:t>
      </w:r>
      <w:r w:rsidRPr="00BC7521">
        <w:rPr>
          <w:rFonts w:eastAsia="Arial" w:cs="Arial"/>
        </w:rPr>
        <w:t>not</w:t>
      </w:r>
      <w:r w:rsidRPr="00BC7521">
        <w:rPr>
          <w:rFonts w:eastAsia="Arial" w:cs="Arial"/>
          <w:spacing w:val="6"/>
        </w:rPr>
        <w:t xml:space="preserve"> </w:t>
      </w:r>
      <w:r w:rsidRPr="00BC7521">
        <w:rPr>
          <w:rFonts w:eastAsia="Arial" w:cs="Arial"/>
          <w:w w:val="106"/>
        </w:rPr>
        <w:t>marrie</w:t>
      </w:r>
      <w:r w:rsidRPr="00BC7521">
        <w:rPr>
          <w:rFonts w:eastAsia="Arial" w:cs="Arial"/>
          <w:spacing w:val="-15"/>
          <w:w w:val="106"/>
        </w:rPr>
        <w:t>d</w:t>
      </w:r>
      <w:r w:rsidRPr="00BC7521">
        <w:rPr>
          <w:rFonts w:eastAsia="Arial" w:cs="Arial"/>
          <w:w w:val="106"/>
        </w:rPr>
        <w:t>,</w:t>
      </w:r>
      <w:r w:rsidRPr="00BC7521">
        <w:rPr>
          <w:rFonts w:eastAsia="Arial" w:cs="Arial"/>
          <w:spacing w:val="-7"/>
          <w:w w:val="106"/>
        </w:rPr>
        <w:t xml:space="preserve"> </w:t>
      </w:r>
      <w:r w:rsidRPr="00BC7521">
        <w:rPr>
          <w:rFonts w:eastAsia="Arial" w:cs="Arial"/>
        </w:rPr>
        <w:t>and</w:t>
      </w:r>
      <w:r w:rsidRPr="00BC7521">
        <w:rPr>
          <w:rFonts w:eastAsia="Arial" w:cs="Arial"/>
          <w:spacing w:val="9"/>
        </w:rPr>
        <w:t xml:space="preserve"> </w:t>
      </w:r>
      <w:r w:rsidRPr="00BC7521">
        <w:rPr>
          <w:rFonts w:eastAsia="Arial" w:cs="Arial"/>
        </w:rPr>
        <w:t>nothing</w:t>
      </w:r>
      <w:r w:rsidRPr="00BC7521">
        <w:rPr>
          <w:rFonts w:eastAsia="Arial" w:cs="Arial"/>
          <w:spacing w:val="23"/>
        </w:rPr>
        <w:t xml:space="preserve"> </w:t>
      </w:r>
      <w:r w:rsidRPr="00BC7521">
        <w:rPr>
          <w:rFonts w:eastAsia="Arial" w:cs="Arial"/>
          <w:w w:val="106"/>
        </w:rPr>
        <w:t>els</w:t>
      </w:r>
      <w:r w:rsidRPr="00BC7521">
        <w:rPr>
          <w:rFonts w:eastAsia="Arial" w:cs="Arial"/>
          <w:spacing w:val="-7"/>
          <w:w w:val="106"/>
        </w:rPr>
        <w:t>e</w:t>
      </w:r>
      <w:r w:rsidRPr="00BC7521">
        <w:rPr>
          <w:rFonts w:eastAsia="Arial" w:cs="Arial"/>
          <w:w w:val="127"/>
        </w:rPr>
        <w:t xml:space="preserve">; </w:t>
      </w:r>
      <w:r w:rsidRPr="00BC7521">
        <w:rPr>
          <w:rFonts w:eastAsia="Arial" w:cs="Arial"/>
        </w:rPr>
        <w:t>and,</w:t>
      </w:r>
      <w:r w:rsidRPr="00BC7521">
        <w:rPr>
          <w:rFonts w:eastAsia="Arial" w:cs="Arial"/>
          <w:spacing w:val="12"/>
        </w:rPr>
        <w:t xml:space="preserve"> </w:t>
      </w:r>
      <w:r w:rsidRPr="00BC7521">
        <w:rPr>
          <w:rFonts w:eastAsia="Arial" w:cs="Arial"/>
        </w:rPr>
        <w:t>to</w:t>
      </w:r>
      <w:r w:rsidRPr="00BC7521">
        <w:rPr>
          <w:rFonts w:eastAsia="Arial" w:cs="Arial"/>
          <w:spacing w:val="8"/>
        </w:rPr>
        <w:t xml:space="preserve"> </w:t>
      </w:r>
      <w:r w:rsidRPr="00BC7521">
        <w:rPr>
          <w:rFonts w:eastAsia="Arial" w:cs="Arial"/>
        </w:rPr>
        <w:t>translate</w:t>
      </w:r>
      <w:r w:rsidRPr="00BC7521">
        <w:rPr>
          <w:rFonts w:eastAsia="Arial" w:cs="Arial"/>
          <w:spacing w:val="27"/>
        </w:rPr>
        <w:t xml:space="preserve"> </w:t>
      </w:r>
      <w:r w:rsidRPr="00BC7521">
        <w:rPr>
          <w:rFonts w:eastAsia="Arial" w:cs="Arial"/>
        </w:rPr>
        <w:t>a</w:t>
      </w:r>
      <w:r w:rsidRPr="00BC7521">
        <w:rPr>
          <w:rFonts w:eastAsia="Arial" w:cs="Arial"/>
          <w:spacing w:val="4"/>
        </w:rPr>
        <w:t xml:space="preserve"> </w:t>
      </w:r>
      <w:r w:rsidRPr="00BC7521">
        <w:rPr>
          <w:rFonts w:eastAsia="Arial" w:cs="Arial"/>
        </w:rPr>
        <w:t>phrase</w:t>
      </w:r>
      <w:r w:rsidRPr="00BC7521">
        <w:rPr>
          <w:rFonts w:eastAsia="Arial" w:cs="Arial"/>
          <w:spacing w:val="7"/>
        </w:rPr>
        <w:t xml:space="preserve"> </w:t>
      </w:r>
      <w:r w:rsidRPr="00BC7521">
        <w:rPr>
          <w:rFonts w:eastAsia="Arial" w:cs="Arial"/>
        </w:rPr>
        <w:t>like</w:t>
      </w:r>
      <w:r w:rsidRPr="00BC7521">
        <w:rPr>
          <w:rFonts w:eastAsia="Arial" w:cs="Arial"/>
          <w:spacing w:val="14"/>
        </w:rPr>
        <w:t xml:space="preserve"> </w:t>
      </w:r>
      <w:r w:rsidRPr="00BC7521">
        <w:rPr>
          <w:rFonts w:eastAsia="Arial" w:cs="Arial"/>
        </w:rPr>
        <w:t>'crafty</w:t>
      </w:r>
      <w:r w:rsidRPr="00BC7521">
        <w:rPr>
          <w:rFonts w:eastAsia="Arial" w:cs="Arial"/>
          <w:spacing w:val="20"/>
        </w:rPr>
        <w:t xml:space="preserve"> </w:t>
      </w:r>
      <w:r w:rsidRPr="00BC7521">
        <w:rPr>
          <w:rFonts w:eastAsia="Arial" w:cs="Arial"/>
          <w:w w:val="103"/>
        </w:rPr>
        <w:t>bastard</w:t>
      </w:r>
      <w:r w:rsidRPr="00BC7521">
        <w:rPr>
          <w:rFonts w:eastAsia="Arial" w:cs="Arial"/>
          <w:spacing w:val="-12"/>
          <w:w w:val="104"/>
        </w:rPr>
        <w:t>s</w:t>
      </w:r>
      <w:r w:rsidRPr="00BC7521">
        <w:rPr>
          <w:rFonts w:eastAsia="Arial" w:cs="Arial"/>
          <w:w w:val="168"/>
        </w:rPr>
        <w:t>'</w:t>
      </w:r>
      <w:r w:rsidRPr="00BC7521">
        <w:rPr>
          <w:rFonts w:eastAsia="Arial" w:cs="Arial"/>
          <w:spacing w:val="-24"/>
        </w:rPr>
        <w:t xml:space="preserve"> </w:t>
      </w:r>
      <w:r w:rsidRPr="00BC7521">
        <w:rPr>
          <w:rFonts w:eastAsia="Arial" w:cs="Arial"/>
        </w:rPr>
        <w:t>one</w:t>
      </w:r>
      <w:r w:rsidRPr="00BC7521">
        <w:rPr>
          <w:rFonts w:eastAsia="Arial" w:cs="Arial"/>
          <w:spacing w:val="8"/>
        </w:rPr>
        <w:t xml:space="preserve"> </w:t>
      </w:r>
      <w:r w:rsidRPr="00BC7521">
        <w:rPr>
          <w:rFonts w:eastAsia="Arial" w:cs="Arial"/>
        </w:rPr>
        <w:t>has</w:t>
      </w:r>
      <w:r w:rsidRPr="00BC7521">
        <w:rPr>
          <w:rFonts w:eastAsia="Arial" w:cs="Arial"/>
          <w:spacing w:val="13"/>
        </w:rPr>
        <w:t xml:space="preserve"> </w:t>
      </w:r>
      <w:r w:rsidRPr="00BC7521">
        <w:rPr>
          <w:rFonts w:eastAsia="Arial" w:cs="Arial"/>
        </w:rPr>
        <w:t>to</w:t>
      </w:r>
      <w:r w:rsidRPr="00BC7521">
        <w:rPr>
          <w:rFonts w:eastAsia="Arial" w:cs="Arial"/>
          <w:spacing w:val="8"/>
        </w:rPr>
        <w:t xml:space="preserve"> </w:t>
      </w:r>
      <w:r w:rsidRPr="00BC7521">
        <w:rPr>
          <w:rFonts w:eastAsia="Arial" w:cs="Arial"/>
        </w:rPr>
        <w:t>translate</w:t>
      </w:r>
      <w:r w:rsidRPr="00BC7521">
        <w:rPr>
          <w:rFonts w:eastAsia="Arial" w:cs="Arial"/>
          <w:spacing w:val="25"/>
        </w:rPr>
        <w:t xml:space="preserve"> </w:t>
      </w:r>
      <w:r w:rsidRPr="00BC7521">
        <w:rPr>
          <w:rFonts w:eastAsia="Arial" w:cs="Arial"/>
        </w:rPr>
        <w:t>the</w:t>
      </w:r>
      <w:r w:rsidRPr="00BC7521">
        <w:rPr>
          <w:rFonts w:eastAsia="Arial" w:cs="Arial"/>
          <w:spacing w:val="14"/>
        </w:rPr>
        <w:t xml:space="preserve"> </w:t>
      </w:r>
      <w:r w:rsidRPr="00BC7521">
        <w:rPr>
          <w:rFonts w:eastAsia="Arial" w:cs="Arial"/>
        </w:rPr>
        <w:t>sense,</w:t>
      </w:r>
      <w:r w:rsidRPr="00BC7521">
        <w:rPr>
          <w:rFonts w:eastAsia="Arial" w:cs="Arial"/>
          <w:spacing w:val="10"/>
        </w:rPr>
        <w:t xml:space="preserve"> </w:t>
      </w:r>
      <w:r w:rsidRPr="00BC7521">
        <w:rPr>
          <w:rFonts w:eastAsia="Arial" w:cs="Arial"/>
        </w:rPr>
        <w:t>not</w:t>
      </w:r>
      <w:r w:rsidRPr="00BC7521">
        <w:rPr>
          <w:rFonts w:eastAsia="Arial" w:cs="Arial"/>
          <w:spacing w:val="10"/>
        </w:rPr>
        <w:t xml:space="preserve"> </w:t>
      </w:r>
      <w:r w:rsidRPr="00BC7521">
        <w:rPr>
          <w:rFonts w:eastAsia="Arial" w:cs="Arial"/>
        </w:rPr>
        <w:t>the</w:t>
      </w:r>
      <w:r w:rsidRPr="00BC7521">
        <w:rPr>
          <w:rFonts w:eastAsia="Arial" w:cs="Arial"/>
          <w:spacing w:val="13"/>
        </w:rPr>
        <w:t xml:space="preserve"> </w:t>
      </w:r>
      <w:r w:rsidRPr="00BC7521">
        <w:rPr>
          <w:rFonts w:eastAsia="Arial" w:cs="Arial"/>
          <w:w w:val="108"/>
        </w:rPr>
        <w:t>in</w:t>
      </w:r>
      <w:r w:rsidRPr="00BC7521">
        <w:rPr>
          <w:rFonts w:eastAsia="Arial" w:cs="Arial"/>
          <w:spacing w:val="-11"/>
          <w:w w:val="108"/>
        </w:rPr>
        <w:t>d</w:t>
      </w:r>
      <w:r w:rsidRPr="00BC7521">
        <w:rPr>
          <w:rFonts w:eastAsia="Arial" w:cs="Arial"/>
          <w:spacing w:val="-11"/>
          <w:w w:val="154"/>
        </w:rPr>
        <w:t>i</w:t>
      </w:r>
      <w:r w:rsidRPr="00BC7521">
        <w:rPr>
          <w:rFonts w:eastAsia="Arial" w:cs="Arial"/>
          <w:w w:val="104"/>
        </w:rPr>
        <w:t xml:space="preserve">vidual </w:t>
      </w:r>
      <w:r w:rsidRPr="00BC7521">
        <w:rPr>
          <w:rFonts w:eastAsia="Arial" w:cs="Arial"/>
        </w:rPr>
        <w:t>words.</w:t>
      </w:r>
      <w:r w:rsidRPr="00BC7521">
        <w:rPr>
          <w:rFonts w:eastAsia="Arial" w:cs="Arial"/>
          <w:spacing w:val="-1"/>
        </w:rPr>
        <w:t xml:space="preserve"> </w:t>
      </w:r>
    </w:p>
    <w:p w14:paraId="08C3857D" w14:textId="77777777" w:rsidR="001D0BA2" w:rsidRPr="00BC7521" w:rsidRDefault="001D0BA2" w:rsidP="001D0BA2">
      <w:pPr>
        <w:spacing w:line="247" w:lineRule="auto"/>
        <w:ind w:right="43"/>
        <w:jc w:val="both"/>
        <w:rPr>
          <w:rFonts w:eastAsia="Arial" w:cs="Arial"/>
          <w:spacing w:val="-1"/>
        </w:rPr>
      </w:pPr>
    </w:p>
    <w:p w14:paraId="4FE4B5D8" w14:textId="77777777" w:rsidR="001D0BA2" w:rsidRPr="00BC7521" w:rsidRDefault="001D0BA2" w:rsidP="001D0BA2">
      <w:pPr>
        <w:pStyle w:val="ListParagraph"/>
        <w:numPr>
          <w:ilvl w:val="0"/>
          <w:numId w:val="28"/>
        </w:numPr>
        <w:spacing w:line="246" w:lineRule="auto"/>
        <w:ind w:right="46"/>
        <w:jc w:val="both"/>
        <w:rPr>
          <w:rFonts w:eastAsia="Arial" w:cs="Arial"/>
          <w:spacing w:val="-1"/>
        </w:rPr>
      </w:pPr>
      <w:r w:rsidRPr="00BC7521">
        <w:rPr>
          <w:rFonts w:eastAsia="Arial" w:cs="Arial"/>
          <w:w w:val="105"/>
        </w:rPr>
        <w:t>'Furcifer</w:t>
      </w:r>
      <w:r w:rsidRPr="00BC7521">
        <w:rPr>
          <w:rFonts w:eastAsia="Arial" w:cs="Arial"/>
          <w:spacing w:val="-13"/>
          <w:w w:val="105"/>
        </w:rPr>
        <w:t>'</w:t>
      </w:r>
      <w:r w:rsidRPr="00BC7521">
        <w:rPr>
          <w:rFonts w:eastAsia="Arial" w:cs="Arial"/>
          <w:w w:val="105"/>
        </w:rPr>
        <w:t>,</w:t>
      </w:r>
      <w:r w:rsidRPr="00BC7521">
        <w:rPr>
          <w:rFonts w:eastAsia="Arial" w:cs="Arial"/>
          <w:spacing w:val="-6"/>
          <w:w w:val="105"/>
        </w:rPr>
        <w:t xml:space="preserve"> </w:t>
      </w:r>
      <w:r w:rsidRPr="00BC7521">
        <w:rPr>
          <w:rFonts w:eastAsia="Arial" w:cs="Arial"/>
        </w:rPr>
        <w:t>which</w:t>
      </w:r>
      <w:r w:rsidRPr="00BC7521">
        <w:rPr>
          <w:rFonts w:eastAsia="Arial" w:cs="Arial"/>
          <w:spacing w:val="16"/>
        </w:rPr>
        <w:t xml:space="preserve"> </w:t>
      </w:r>
      <w:r w:rsidRPr="00BC7521">
        <w:rPr>
          <w:rFonts w:eastAsia="Arial" w:cs="Arial"/>
        </w:rPr>
        <w:t>literally</w:t>
      </w:r>
      <w:r w:rsidRPr="00BC7521">
        <w:rPr>
          <w:rFonts w:eastAsia="Arial" w:cs="Arial"/>
          <w:spacing w:val="11"/>
        </w:rPr>
        <w:t xml:space="preserve"> </w:t>
      </w:r>
      <w:r w:rsidRPr="00BC7521">
        <w:rPr>
          <w:rFonts w:eastAsia="Arial" w:cs="Arial"/>
        </w:rPr>
        <w:t>means</w:t>
      </w:r>
      <w:r w:rsidRPr="00BC7521">
        <w:rPr>
          <w:rFonts w:eastAsia="Arial" w:cs="Arial"/>
          <w:spacing w:val="26"/>
        </w:rPr>
        <w:t xml:space="preserve"> </w:t>
      </w:r>
      <w:r w:rsidRPr="00BC7521">
        <w:rPr>
          <w:rFonts w:eastAsia="Arial" w:cs="Arial"/>
        </w:rPr>
        <w:t>'one</w:t>
      </w:r>
      <w:r w:rsidRPr="00BC7521">
        <w:rPr>
          <w:rFonts w:eastAsia="Arial" w:cs="Arial"/>
          <w:spacing w:val="11"/>
        </w:rPr>
        <w:t xml:space="preserve"> </w:t>
      </w:r>
      <w:r w:rsidRPr="00BC7521">
        <w:rPr>
          <w:rFonts w:eastAsia="Arial" w:cs="Arial"/>
        </w:rPr>
        <w:t>who</w:t>
      </w:r>
      <w:r w:rsidRPr="00BC7521">
        <w:rPr>
          <w:rFonts w:eastAsia="Arial" w:cs="Arial"/>
          <w:spacing w:val="18"/>
        </w:rPr>
        <w:t xml:space="preserve"> </w:t>
      </w:r>
      <w:r w:rsidRPr="00BC7521">
        <w:rPr>
          <w:rFonts w:eastAsia="Arial" w:cs="Arial"/>
        </w:rPr>
        <w:t>carries</w:t>
      </w:r>
      <w:r w:rsidRPr="00BC7521">
        <w:rPr>
          <w:rFonts w:eastAsia="Arial" w:cs="Arial"/>
          <w:spacing w:val="22"/>
        </w:rPr>
        <w:t xml:space="preserve"> </w:t>
      </w:r>
      <w:r w:rsidRPr="00BC7521">
        <w:rPr>
          <w:rFonts w:eastAsia="Arial" w:cs="Arial"/>
        </w:rPr>
        <w:t>his</w:t>
      </w:r>
      <w:r w:rsidRPr="00BC7521">
        <w:rPr>
          <w:rFonts w:eastAsia="Arial" w:cs="Arial"/>
          <w:spacing w:val="15"/>
        </w:rPr>
        <w:t xml:space="preserve"> </w:t>
      </w:r>
      <w:r w:rsidRPr="00BC7521">
        <w:rPr>
          <w:rFonts w:eastAsia="Arial" w:cs="Arial"/>
        </w:rPr>
        <w:t>own</w:t>
      </w:r>
      <w:r w:rsidRPr="00BC7521">
        <w:rPr>
          <w:rFonts w:eastAsia="Arial" w:cs="Arial"/>
          <w:spacing w:val="11"/>
        </w:rPr>
        <w:t xml:space="preserve"> </w:t>
      </w:r>
      <w:r w:rsidRPr="00BC7521">
        <w:rPr>
          <w:rFonts w:eastAsia="Arial" w:cs="Arial"/>
          <w:w w:val="105"/>
        </w:rPr>
        <w:t>yoke</w:t>
      </w:r>
      <w:r w:rsidRPr="00BC7521">
        <w:rPr>
          <w:rFonts w:eastAsia="Arial" w:cs="Arial"/>
          <w:spacing w:val="-5"/>
          <w:w w:val="105"/>
        </w:rPr>
        <w:t>'</w:t>
      </w:r>
      <w:r w:rsidRPr="00BC7521">
        <w:rPr>
          <w:rFonts w:eastAsia="Arial" w:cs="Arial"/>
          <w:w w:val="105"/>
        </w:rPr>
        <w:t>,</w:t>
      </w:r>
      <w:r w:rsidRPr="00BC7521">
        <w:rPr>
          <w:rFonts w:eastAsia="Arial" w:cs="Arial"/>
          <w:spacing w:val="-19"/>
          <w:w w:val="105"/>
        </w:rPr>
        <w:t xml:space="preserve"> </w:t>
      </w:r>
      <w:r w:rsidRPr="00BC7521">
        <w:rPr>
          <w:rFonts w:eastAsia="Arial" w:cs="Arial"/>
        </w:rPr>
        <w:t>that</w:t>
      </w:r>
      <w:r w:rsidRPr="00BC7521">
        <w:rPr>
          <w:rFonts w:eastAsia="Arial" w:cs="Arial"/>
          <w:spacing w:val="10"/>
        </w:rPr>
        <w:t xml:space="preserve"> </w:t>
      </w:r>
      <w:r w:rsidRPr="00BC7521">
        <w:rPr>
          <w:rFonts w:eastAsia="Arial" w:cs="Arial"/>
          <w:w w:val="115"/>
        </w:rPr>
        <w:t>i</w:t>
      </w:r>
      <w:r w:rsidRPr="00BC7521">
        <w:rPr>
          <w:rFonts w:eastAsia="Arial" w:cs="Arial"/>
          <w:spacing w:val="-5"/>
          <w:w w:val="115"/>
        </w:rPr>
        <w:t>s</w:t>
      </w:r>
      <w:r w:rsidRPr="00BC7521">
        <w:rPr>
          <w:rFonts w:eastAsia="Arial" w:cs="Arial"/>
          <w:w w:val="115"/>
        </w:rPr>
        <w:t>,</w:t>
      </w:r>
      <w:r w:rsidRPr="00BC7521">
        <w:rPr>
          <w:rFonts w:eastAsia="Arial" w:cs="Arial"/>
          <w:spacing w:val="-20"/>
          <w:w w:val="115"/>
        </w:rPr>
        <w:t xml:space="preserve"> </w:t>
      </w:r>
      <w:r w:rsidRPr="00BC7521">
        <w:rPr>
          <w:rFonts w:eastAsia="Arial" w:cs="Arial"/>
          <w:spacing w:val="-16"/>
          <w:w w:val="134"/>
        </w:rPr>
        <w:t>'</w:t>
      </w:r>
      <w:r w:rsidRPr="00BC7521">
        <w:rPr>
          <w:rFonts w:eastAsia="Arial" w:cs="Arial"/>
          <w:w w:val="104"/>
        </w:rPr>
        <w:t>gallows</w:t>
      </w:r>
      <w:r w:rsidRPr="00BC7521">
        <w:rPr>
          <w:rFonts w:eastAsia="Arial" w:cs="Arial"/>
          <w:spacing w:val="-2"/>
        </w:rPr>
        <w:t xml:space="preserve"> </w:t>
      </w:r>
      <w:r w:rsidRPr="00BC7521">
        <w:rPr>
          <w:rFonts w:eastAsia="Arial" w:cs="Arial"/>
          <w:w w:val="105"/>
        </w:rPr>
        <w:t>rogue</w:t>
      </w:r>
      <w:r w:rsidRPr="00BC7521">
        <w:rPr>
          <w:rFonts w:eastAsia="Arial" w:cs="Arial"/>
          <w:spacing w:val="-12"/>
          <w:w w:val="104"/>
        </w:rPr>
        <w:t>'</w:t>
      </w:r>
      <w:r w:rsidRPr="00BC7521">
        <w:rPr>
          <w:rFonts w:eastAsia="Arial" w:cs="Arial"/>
          <w:w w:val="127"/>
        </w:rPr>
        <w:t xml:space="preserve">, </w:t>
      </w:r>
      <w:r w:rsidRPr="00BC7521">
        <w:rPr>
          <w:rFonts w:eastAsia="Arial" w:cs="Arial"/>
        </w:rPr>
        <w:t>'hang</w:t>
      </w:r>
      <w:r w:rsidRPr="00BC7521">
        <w:rPr>
          <w:rFonts w:eastAsia="Arial" w:cs="Arial"/>
          <w:spacing w:val="13"/>
        </w:rPr>
        <w:t xml:space="preserve"> </w:t>
      </w:r>
      <w:r w:rsidRPr="00BC7521">
        <w:rPr>
          <w:rFonts w:eastAsia="Arial" w:cs="Arial"/>
        </w:rPr>
        <w:t>do</w:t>
      </w:r>
      <w:r w:rsidRPr="00BC7521">
        <w:rPr>
          <w:rFonts w:eastAsia="Arial" w:cs="Arial"/>
          <w:spacing w:val="-19"/>
        </w:rPr>
        <w:t>g</w:t>
      </w:r>
      <w:r w:rsidRPr="00BC7521">
        <w:rPr>
          <w:rFonts w:eastAsia="Arial" w:cs="Arial"/>
        </w:rPr>
        <w:t>',</w:t>
      </w:r>
      <w:r w:rsidRPr="00BC7521">
        <w:rPr>
          <w:rFonts w:eastAsia="Arial" w:cs="Arial"/>
          <w:spacing w:val="27"/>
        </w:rPr>
        <w:t xml:space="preserve"> ‘</w:t>
      </w:r>
      <w:r w:rsidRPr="00BC7521">
        <w:rPr>
          <w:rFonts w:eastAsia="Arial" w:cs="Arial"/>
        </w:rPr>
        <w:t>rascal'</w:t>
      </w:r>
      <w:r w:rsidRPr="00BC7521">
        <w:rPr>
          <w:rFonts w:eastAsia="Arial" w:cs="Arial"/>
          <w:spacing w:val="32"/>
        </w:rPr>
        <w:t xml:space="preserve"> </w:t>
      </w:r>
      <w:r w:rsidRPr="00BC7521">
        <w:rPr>
          <w:rFonts w:eastAsia="Arial" w:cs="Arial"/>
        </w:rPr>
        <w:t>and</w:t>
      </w:r>
      <w:r w:rsidRPr="00BC7521">
        <w:rPr>
          <w:rFonts w:eastAsia="Arial" w:cs="Arial"/>
          <w:spacing w:val="5"/>
        </w:rPr>
        <w:t xml:space="preserve"> </w:t>
      </w:r>
      <w:r w:rsidRPr="00BC7521">
        <w:rPr>
          <w:rFonts w:eastAsia="Arial" w:cs="Arial"/>
        </w:rPr>
        <w:t>the</w:t>
      </w:r>
      <w:r w:rsidRPr="00BC7521">
        <w:rPr>
          <w:rFonts w:eastAsia="Arial" w:cs="Arial"/>
          <w:spacing w:val="7"/>
        </w:rPr>
        <w:t xml:space="preserve"> </w:t>
      </w:r>
      <w:r w:rsidRPr="00BC7521">
        <w:rPr>
          <w:rFonts w:eastAsia="Arial" w:cs="Arial"/>
          <w:w w:val="107"/>
        </w:rPr>
        <w:t>lik</w:t>
      </w:r>
      <w:r w:rsidRPr="00BC7521">
        <w:rPr>
          <w:rFonts w:eastAsia="Arial" w:cs="Arial"/>
          <w:spacing w:val="-15"/>
          <w:w w:val="107"/>
        </w:rPr>
        <w:t>e</w:t>
      </w:r>
      <w:r w:rsidRPr="00BC7521">
        <w:rPr>
          <w:rFonts w:eastAsia="Arial" w:cs="Arial"/>
          <w:w w:val="159"/>
        </w:rPr>
        <w:t>,</w:t>
      </w:r>
      <w:r w:rsidRPr="00BC7521">
        <w:rPr>
          <w:rFonts w:eastAsia="Arial" w:cs="Arial"/>
          <w:spacing w:val="11"/>
        </w:rPr>
        <w:t xml:space="preserve"> </w:t>
      </w:r>
      <w:r w:rsidRPr="00BC7521">
        <w:rPr>
          <w:rFonts w:eastAsia="Arial" w:cs="Arial"/>
        </w:rPr>
        <w:t>is</w:t>
      </w:r>
      <w:r w:rsidRPr="00BC7521">
        <w:rPr>
          <w:rFonts w:eastAsia="Arial" w:cs="Arial"/>
          <w:spacing w:val="12"/>
        </w:rPr>
        <w:t xml:space="preserve"> </w:t>
      </w:r>
      <w:r w:rsidRPr="00BC7521">
        <w:rPr>
          <w:rFonts w:eastAsia="Arial" w:cs="Arial"/>
        </w:rPr>
        <w:t>used</w:t>
      </w:r>
      <w:r w:rsidRPr="00BC7521">
        <w:rPr>
          <w:rFonts w:eastAsia="Arial" w:cs="Arial"/>
          <w:spacing w:val="20"/>
        </w:rPr>
        <w:t xml:space="preserve"> </w:t>
      </w:r>
      <w:r w:rsidRPr="00BC7521">
        <w:rPr>
          <w:rFonts w:eastAsia="Arial" w:cs="Arial"/>
          <w:spacing w:val="-17"/>
          <w:w w:val="133"/>
        </w:rPr>
        <w:t>i</w:t>
      </w:r>
      <w:r w:rsidRPr="00BC7521">
        <w:rPr>
          <w:rFonts w:eastAsia="Arial" w:cs="Arial"/>
          <w:w w:val="133"/>
        </w:rPr>
        <w:t>n</w:t>
      </w:r>
      <w:r w:rsidRPr="00BC7521">
        <w:rPr>
          <w:rFonts w:eastAsia="Arial" w:cs="Arial"/>
          <w:spacing w:val="-36"/>
          <w:w w:val="133"/>
        </w:rPr>
        <w:t xml:space="preserve"> </w:t>
      </w:r>
      <w:r w:rsidRPr="00BC7521">
        <w:rPr>
          <w:rFonts w:eastAsia="Arial" w:cs="Arial"/>
        </w:rPr>
        <w:t>Roman</w:t>
      </w:r>
      <w:r w:rsidRPr="00BC7521">
        <w:rPr>
          <w:rFonts w:eastAsia="Arial" w:cs="Arial"/>
          <w:spacing w:val="28"/>
        </w:rPr>
        <w:t xml:space="preserve"> </w:t>
      </w:r>
      <w:r w:rsidRPr="00BC7521">
        <w:rPr>
          <w:rFonts w:eastAsia="Arial" w:cs="Arial"/>
        </w:rPr>
        <w:t>drama</w:t>
      </w:r>
      <w:r w:rsidRPr="00BC7521">
        <w:rPr>
          <w:rFonts w:eastAsia="Arial" w:cs="Arial"/>
          <w:spacing w:val="17"/>
        </w:rPr>
        <w:t xml:space="preserve"> </w:t>
      </w:r>
      <w:r w:rsidRPr="00BC7521">
        <w:rPr>
          <w:rFonts w:eastAsia="Arial" w:cs="Arial"/>
        </w:rPr>
        <w:t>to</w:t>
      </w:r>
      <w:r w:rsidRPr="00BC7521">
        <w:rPr>
          <w:rFonts w:eastAsia="Arial" w:cs="Arial"/>
          <w:spacing w:val="12"/>
        </w:rPr>
        <w:t xml:space="preserve"> </w:t>
      </w:r>
      <w:r w:rsidRPr="00BC7521">
        <w:rPr>
          <w:rFonts w:eastAsia="Arial" w:cs="Arial"/>
        </w:rPr>
        <w:t>mean</w:t>
      </w:r>
      <w:r w:rsidRPr="00BC7521">
        <w:rPr>
          <w:rFonts w:eastAsia="Arial" w:cs="Arial"/>
          <w:spacing w:val="16"/>
        </w:rPr>
        <w:t xml:space="preserve"> </w:t>
      </w:r>
      <w:r w:rsidRPr="00BC7521">
        <w:rPr>
          <w:rFonts w:eastAsia="Arial" w:cs="Arial"/>
        </w:rPr>
        <w:t>exactly</w:t>
      </w:r>
      <w:r w:rsidRPr="00BC7521">
        <w:rPr>
          <w:rFonts w:eastAsia="Arial" w:cs="Arial"/>
          <w:spacing w:val="17"/>
        </w:rPr>
        <w:t xml:space="preserve"> </w:t>
      </w:r>
      <w:r w:rsidRPr="00BC7521">
        <w:rPr>
          <w:rFonts w:eastAsia="Arial" w:cs="Arial"/>
        </w:rPr>
        <w:t>what</w:t>
      </w:r>
      <w:r w:rsidRPr="00BC7521">
        <w:rPr>
          <w:rFonts w:eastAsia="Arial" w:cs="Arial"/>
          <w:spacing w:val="16"/>
        </w:rPr>
        <w:t xml:space="preserve"> </w:t>
      </w:r>
      <w:r w:rsidRPr="00BC7521">
        <w:rPr>
          <w:rFonts w:eastAsia="Arial" w:cs="Arial"/>
        </w:rPr>
        <w:t>we</w:t>
      </w:r>
      <w:r w:rsidRPr="00BC7521">
        <w:rPr>
          <w:rFonts w:eastAsia="Arial" w:cs="Arial"/>
          <w:spacing w:val="3"/>
        </w:rPr>
        <w:t xml:space="preserve"> </w:t>
      </w:r>
      <w:r w:rsidRPr="00BC7521">
        <w:rPr>
          <w:rFonts w:eastAsia="Arial" w:cs="Arial"/>
          <w:w w:val="105"/>
        </w:rPr>
        <w:t>mean</w:t>
      </w:r>
      <w:r w:rsidRPr="00BC7521">
        <w:rPr>
          <w:rFonts w:eastAsia="Arial" w:cs="Arial"/>
          <w:spacing w:val="11"/>
          <w:w w:val="105"/>
        </w:rPr>
        <w:t xml:space="preserve"> </w:t>
      </w:r>
      <w:r w:rsidRPr="00BC7521">
        <w:rPr>
          <w:rFonts w:eastAsia="Arial" w:cs="Arial"/>
          <w:w w:val="105"/>
        </w:rPr>
        <w:t xml:space="preserve">by </w:t>
      </w:r>
      <w:r w:rsidRPr="00BC7521">
        <w:rPr>
          <w:rFonts w:eastAsia="Arial" w:cs="Arial"/>
        </w:rPr>
        <w:t>the</w:t>
      </w:r>
      <w:r w:rsidRPr="00BC7521">
        <w:rPr>
          <w:rFonts w:eastAsia="Arial" w:cs="Arial"/>
          <w:spacing w:val="13"/>
        </w:rPr>
        <w:t xml:space="preserve"> </w:t>
      </w:r>
      <w:r w:rsidRPr="00BC7521">
        <w:rPr>
          <w:rFonts w:eastAsia="Arial" w:cs="Arial"/>
        </w:rPr>
        <w:t>word</w:t>
      </w:r>
      <w:r w:rsidRPr="00BC7521">
        <w:rPr>
          <w:rFonts w:eastAsia="Arial" w:cs="Arial"/>
          <w:spacing w:val="15"/>
        </w:rPr>
        <w:t xml:space="preserve"> </w:t>
      </w:r>
      <w:r w:rsidRPr="00BC7521">
        <w:rPr>
          <w:rFonts w:eastAsia="Arial" w:cs="Arial"/>
          <w:w w:val="103"/>
        </w:rPr>
        <w:t>'bastard</w:t>
      </w:r>
      <w:r w:rsidRPr="00BC7521">
        <w:rPr>
          <w:rFonts w:eastAsia="Arial" w:cs="Arial"/>
          <w:spacing w:val="-14"/>
          <w:w w:val="103"/>
        </w:rPr>
        <w:t>'</w:t>
      </w:r>
      <w:r w:rsidRPr="00BC7521">
        <w:rPr>
          <w:rFonts w:eastAsia="Arial" w:cs="Arial"/>
          <w:w w:val="134"/>
        </w:rPr>
        <w:t>.</w:t>
      </w:r>
    </w:p>
    <w:p w14:paraId="14210A78" w14:textId="77777777" w:rsidR="001D0BA2" w:rsidRPr="00BC7521" w:rsidRDefault="00D62062" w:rsidP="001D0BA2">
      <w:pPr>
        <w:pStyle w:val="ListParagraph"/>
        <w:numPr>
          <w:ilvl w:val="0"/>
          <w:numId w:val="28"/>
        </w:numPr>
        <w:spacing w:after="120" w:line="247" w:lineRule="auto"/>
        <w:ind w:right="43"/>
        <w:jc w:val="both"/>
        <w:rPr>
          <w:rFonts w:eastAsia="Arial" w:cs="Arial"/>
          <w:spacing w:val="-1"/>
        </w:rPr>
      </w:pPr>
      <w:r>
        <w:rPr>
          <w:rFonts w:eastAsia="Arial" w:cs="Arial"/>
        </w:rPr>
        <w:t>For crafty</w:t>
      </w:r>
      <w:r w:rsidR="001D0BA2" w:rsidRPr="00BC7521">
        <w:rPr>
          <w:rFonts w:eastAsia="Arial" w:cs="Arial"/>
        </w:rPr>
        <w:t xml:space="preserve"> we have ‘versuti’ which means adroit, dexterous, versatile, shrewd, clever, ingenious, wily and cunning.</w:t>
      </w:r>
    </w:p>
    <w:p w14:paraId="529B5FC1" w14:textId="77777777" w:rsidR="001D0BA2" w:rsidRPr="001D0BA2" w:rsidRDefault="001D0BA2" w:rsidP="001D0BA2">
      <w:pPr>
        <w:spacing w:after="120" w:line="247" w:lineRule="auto"/>
        <w:ind w:right="43" w:firstLine="14"/>
        <w:jc w:val="both"/>
        <w:rPr>
          <w:rFonts w:eastAsia="Arial" w:cs="Arial"/>
        </w:rPr>
      </w:pPr>
      <w:r w:rsidRPr="00BC7521">
        <w:rPr>
          <w:rFonts w:eastAsia="Arial" w:cs="Arial"/>
        </w:rPr>
        <w:t xml:space="preserve">This </w:t>
      </w:r>
      <w:r w:rsidR="00D62062">
        <w:rPr>
          <w:rFonts w:eastAsia="Arial" w:cs="Arial"/>
        </w:rPr>
        <w:t xml:space="preserve">gives: Furciferi Versuti…Crafty </w:t>
      </w:r>
      <w:r w:rsidRPr="00BC7521">
        <w:rPr>
          <w:rFonts w:eastAsia="Arial" w:cs="Arial"/>
        </w:rPr>
        <w:t>Bastard.</w:t>
      </w:r>
    </w:p>
    <w:p w14:paraId="2DB557DD" w14:textId="77777777" w:rsidR="001D0BA2" w:rsidRPr="001D0BA2" w:rsidRDefault="001D0BA2" w:rsidP="001D0BA2"/>
    <w:p w14:paraId="20F89094" w14:textId="77777777" w:rsidR="00772B52" w:rsidRPr="00BC7521" w:rsidRDefault="00772B52" w:rsidP="00BC7521">
      <w:pPr>
        <w:spacing w:line="247" w:lineRule="auto"/>
        <w:ind w:right="43"/>
        <w:jc w:val="both"/>
        <w:rPr>
          <w:rFonts w:eastAsia="Arial" w:cs="Arial"/>
        </w:rPr>
      </w:pPr>
      <w:r w:rsidRPr="00BC7521">
        <w:rPr>
          <w:rFonts w:eastAsia="Arial" w:cs="Arial"/>
        </w:rPr>
        <w:t>There are ten stars on the side of the logo (five per side).</w:t>
      </w:r>
    </w:p>
    <w:p w14:paraId="7ACF48B1" w14:textId="77777777" w:rsidR="00772B52" w:rsidRPr="00BC7521" w:rsidRDefault="00772B52" w:rsidP="00BC7521">
      <w:pPr>
        <w:pStyle w:val="ListParagraph"/>
        <w:numPr>
          <w:ilvl w:val="0"/>
          <w:numId w:val="24"/>
        </w:numPr>
        <w:spacing w:line="246" w:lineRule="auto"/>
        <w:ind w:right="46"/>
        <w:jc w:val="both"/>
        <w:rPr>
          <w:rFonts w:eastAsia="Arial" w:cs="Arial"/>
        </w:rPr>
      </w:pPr>
      <w:r w:rsidRPr="00BC7521">
        <w:rPr>
          <w:rFonts w:eastAsia="Arial" w:cs="Arial"/>
        </w:rPr>
        <w:t>Ten is the base of the decimal numeral system, by far the most common system of denoting numbers in both spoken and written language. Ten is the first two-digit number in decimal and thus the lowest number where the position of a numeral affects its value.  Any integer written in the decimal system can be multiplied by ten by adding a zero to the end (e.g. 855 x 10 = 8550). The reason for the choice of ten is assumed to be that humans have ten fingers (digits).</w:t>
      </w:r>
    </w:p>
    <w:p w14:paraId="7D24A0B6" w14:textId="77777777" w:rsidR="00772B52" w:rsidRPr="00BC7521" w:rsidRDefault="00772B52" w:rsidP="00BC7521">
      <w:pPr>
        <w:pStyle w:val="ListParagraph"/>
        <w:numPr>
          <w:ilvl w:val="0"/>
          <w:numId w:val="24"/>
        </w:numPr>
        <w:spacing w:line="246" w:lineRule="auto"/>
        <w:ind w:right="46"/>
        <w:jc w:val="both"/>
        <w:rPr>
          <w:rFonts w:eastAsia="Arial" w:cs="Arial"/>
        </w:rPr>
      </w:pPr>
      <w:r w:rsidRPr="00BC7521">
        <w:rPr>
          <w:rFonts w:eastAsia="Arial" w:cs="Arial"/>
        </w:rPr>
        <w:t>Ten is a centered triangular number or a centered figurate number that represents a triangle with a dot in the center and all other dots surrounding the center in successive triangular layers. The centered triangular number for n is given by the formula (3n^2 + 3n + 2)/2.</w:t>
      </w:r>
    </w:p>
    <w:p w14:paraId="01367469" w14:textId="77777777" w:rsidR="00772B52" w:rsidRPr="00BC7521" w:rsidRDefault="00772B52" w:rsidP="00BC7521">
      <w:pPr>
        <w:pStyle w:val="ListParagraph"/>
        <w:numPr>
          <w:ilvl w:val="0"/>
          <w:numId w:val="24"/>
        </w:numPr>
        <w:spacing w:line="246" w:lineRule="auto"/>
        <w:ind w:right="46"/>
        <w:jc w:val="both"/>
        <w:rPr>
          <w:rFonts w:eastAsia="Arial" w:cs="Arial"/>
        </w:rPr>
      </w:pPr>
      <w:r w:rsidRPr="00BC7521">
        <w:rPr>
          <w:rFonts w:eastAsia="Arial" w:cs="Arial"/>
        </w:rPr>
        <w:t>Ten-codes are commonly used on emergency service radio systems.</w:t>
      </w:r>
    </w:p>
    <w:p w14:paraId="211C913A" w14:textId="77777777" w:rsidR="00772B52" w:rsidRPr="00BC7521" w:rsidRDefault="00772B52" w:rsidP="00BC7521">
      <w:pPr>
        <w:pStyle w:val="ListParagraph"/>
        <w:numPr>
          <w:ilvl w:val="0"/>
          <w:numId w:val="24"/>
        </w:numPr>
        <w:spacing w:line="246" w:lineRule="auto"/>
        <w:ind w:right="46"/>
        <w:jc w:val="both"/>
        <w:rPr>
          <w:rFonts w:eastAsia="Arial" w:cs="Arial"/>
        </w:rPr>
      </w:pPr>
      <w:r w:rsidRPr="00BC7521">
        <w:rPr>
          <w:rFonts w:eastAsia="Arial" w:cs="Arial"/>
        </w:rPr>
        <w:t>Ten is the number of space-time dimensions in most superstring theories.</w:t>
      </w:r>
    </w:p>
    <w:p w14:paraId="5FFC1092" w14:textId="77777777" w:rsidR="00772B52" w:rsidRPr="00BC7521" w:rsidRDefault="00772B52" w:rsidP="00BC7521">
      <w:pPr>
        <w:pStyle w:val="ListParagraph"/>
        <w:numPr>
          <w:ilvl w:val="0"/>
          <w:numId w:val="24"/>
        </w:numPr>
        <w:spacing w:line="246" w:lineRule="auto"/>
        <w:ind w:right="46"/>
        <w:jc w:val="both"/>
        <w:rPr>
          <w:rFonts w:eastAsia="Arial" w:cs="Arial"/>
        </w:rPr>
      </w:pPr>
      <w:r w:rsidRPr="00BC7521">
        <w:rPr>
          <w:rFonts w:eastAsia="Arial" w:cs="Arial"/>
        </w:rPr>
        <w:t>The Ten Commandments of Exodus and Deuteronomy are considered a cornerstone of Judaism and Christianity.</w:t>
      </w:r>
    </w:p>
    <w:p w14:paraId="6414A6B6" w14:textId="77777777" w:rsidR="00772B52" w:rsidRPr="00BC7521" w:rsidRDefault="00772B52" w:rsidP="00BC7521">
      <w:pPr>
        <w:pStyle w:val="ListParagraph"/>
        <w:numPr>
          <w:ilvl w:val="0"/>
          <w:numId w:val="24"/>
        </w:numPr>
        <w:spacing w:line="246" w:lineRule="auto"/>
        <w:ind w:right="46"/>
        <w:jc w:val="both"/>
        <w:rPr>
          <w:rFonts w:eastAsia="Arial" w:cs="Arial"/>
        </w:rPr>
      </w:pPr>
      <w:r w:rsidRPr="00BC7521">
        <w:rPr>
          <w:rFonts w:eastAsia="Arial" w:cs="Arial"/>
        </w:rPr>
        <w:t>In music theory ten is the interval of a major, or minor tenth is an octave plus a major or minor third.</w:t>
      </w:r>
    </w:p>
    <w:p w14:paraId="074C8B68" w14:textId="77777777" w:rsidR="00772B52" w:rsidRPr="00BC7521" w:rsidRDefault="00772B52" w:rsidP="00BC7521">
      <w:pPr>
        <w:pStyle w:val="ListParagraph"/>
        <w:numPr>
          <w:ilvl w:val="0"/>
          <w:numId w:val="24"/>
        </w:numPr>
        <w:spacing w:line="246" w:lineRule="auto"/>
        <w:ind w:right="46"/>
        <w:jc w:val="both"/>
        <w:rPr>
          <w:rFonts w:eastAsia="Arial" w:cs="Arial"/>
        </w:rPr>
      </w:pPr>
      <w:r w:rsidRPr="00BC7521">
        <w:rPr>
          <w:rFonts w:eastAsia="Arial" w:cs="Arial"/>
        </w:rPr>
        <w:t>Increasing a quantity by one order of magnitude is most widely understood to mean multiplying the quantity by ten.</w:t>
      </w:r>
    </w:p>
    <w:p w14:paraId="1E8CCEDA" w14:textId="77777777" w:rsidR="00772B52" w:rsidRPr="00BC7521" w:rsidRDefault="00772B52" w:rsidP="00BC7521">
      <w:pPr>
        <w:pStyle w:val="ListParagraph"/>
        <w:spacing w:after="120" w:line="247" w:lineRule="auto"/>
        <w:ind w:left="734" w:right="43"/>
        <w:jc w:val="both"/>
        <w:rPr>
          <w:rFonts w:eastAsia="Arial" w:cs="Arial"/>
        </w:rPr>
      </w:pPr>
    </w:p>
    <w:p w14:paraId="1AE85245" w14:textId="77777777" w:rsidR="00772B52" w:rsidRPr="00BC7521" w:rsidRDefault="00772B52" w:rsidP="00BC7521">
      <w:pPr>
        <w:spacing w:line="247" w:lineRule="auto"/>
        <w:ind w:right="43" w:firstLine="14"/>
        <w:jc w:val="both"/>
        <w:rPr>
          <w:rFonts w:eastAsia="Arial" w:cs="Arial"/>
        </w:rPr>
      </w:pPr>
      <w:r w:rsidRPr="00BC7521">
        <w:rPr>
          <w:rFonts w:eastAsia="Arial" w:cs="Arial"/>
        </w:rPr>
        <w:t>There are 16 rays on the orb at the bottom of the logo.</w:t>
      </w:r>
    </w:p>
    <w:p w14:paraId="5DA8E912" w14:textId="77777777" w:rsidR="00772B52" w:rsidRPr="00BC7521" w:rsidRDefault="00772B52" w:rsidP="00BC7521">
      <w:pPr>
        <w:pStyle w:val="ListParagraph"/>
        <w:numPr>
          <w:ilvl w:val="0"/>
          <w:numId w:val="25"/>
        </w:numPr>
        <w:spacing w:line="246" w:lineRule="auto"/>
        <w:ind w:right="46"/>
        <w:jc w:val="both"/>
        <w:rPr>
          <w:rFonts w:eastAsia="Arial" w:cs="Arial"/>
        </w:rPr>
      </w:pPr>
      <w:r w:rsidRPr="00BC7521">
        <w:rPr>
          <w:rFonts w:eastAsia="Arial" w:cs="Arial"/>
        </w:rPr>
        <w:t>16 is a centered pentagonal number.</w:t>
      </w:r>
    </w:p>
    <w:p w14:paraId="340246BC" w14:textId="77777777" w:rsidR="00772B52" w:rsidRPr="00BC7521" w:rsidRDefault="00772B52" w:rsidP="00BC7521">
      <w:pPr>
        <w:pStyle w:val="ListParagraph"/>
        <w:numPr>
          <w:ilvl w:val="0"/>
          <w:numId w:val="25"/>
        </w:numPr>
        <w:spacing w:line="246" w:lineRule="auto"/>
        <w:ind w:right="46"/>
        <w:jc w:val="both"/>
        <w:rPr>
          <w:rFonts w:eastAsia="Arial" w:cs="Arial"/>
        </w:rPr>
      </w:pPr>
      <w:r w:rsidRPr="00BC7521">
        <w:rPr>
          <w:rFonts w:eastAsia="Arial" w:cs="Arial"/>
        </w:rPr>
        <w:t>16 is the base of the hexadecimal number system, which is used extensively in computer science.</w:t>
      </w:r>
    </w:p>
    <w:p w14:paraId="5660630D" w14:textId="77777777" w:rsidR="00772B52" w:rsidRPr="00BC7521" w:rsidRDefault="00772B52" w:rsidP="00BC7521">
      <w:pPr>
        <w:pStyle w:val="ListParagraph"/>
        <w:numPr>
          <w:ilvl w:val="0"/>
          <w:numId w:val="25"/>
        </w:numPr>
        <w:spacing w:line="246" w:lineRule="auto"/>
        <w:ind w:right="46"/>
        <w:jc w:val="both"/>
        <w:rPr>
          <w:rFonts w:eastAsia="Arial" w:cs="Arial"/>
        </w:rPr>
      </w:pPr>
      <w:r w:rsidRPr="00BC7521">
        <w:rPr>
          <w:rFonts w:eastAsia="Arial" w:cs="Arial"/>
        </w:rPr>
        <w:lastRenderedPageBreak/>
        <w:t>There are 16 geomantic figures that are primary symbols used in the art of divinatory geomancy. Each geomantic figure represents a certain state of the world or the mind and can be interpreted in various ways based upon the query put forth and the method used to generate the figures.</w:t>
      </w:r>
    </w:p>
    <w:p w14:paraId="4AC4D1DF" w14:textId="77777777" w:rsidR="00772B52" w:rsidRPr="00BC7521" w:rsidRDefault="00772B52" w:rsidP="00BC7521">
      <w:pPr>
        <w:pStyle w:val="ListParagraph"/>
        <w:numPr>
          <w:ilvl w:val="0"/>
          <w:numId w:val="25"/>
        </w:numPr>
        <w:spacing w:line="246" w:lineRule="auto"/>
        <w:ind w:right="46"/>
        <w:jc w:val="both"/>
        <w:rPr>
          <w:rFonts w:eastAsia="Arial" w:cs="Arial"/>
        </w:rPr>
      </w:pPr>
      <w:r w:rsidRPr="00BC7521">
        <w:rPr>
          <w:rFonts w:eastAsia="Arial" w:cs="Arial"/>
        </w:rPr>
        <w:t xml:space="preserve">16 is the only number of the form </w:t>
      </w:r>
      <w:proofErr w:type="spellStart"/>
      <w:r w:rsidRPr="00BC7521">
        <w:rPr>
          <w:rFonts w:eastAsia="Arial" w:cs="Arial"/>
        </w:rPr>
        <w:t>xy</w:t>
      </w:r>
      <w:proofErr w:type="spellEnd"/>
      <w:r w:rsidRPr="00BC7521">
        <w:rPr>
          <w:rFonts w:eastAsia="Arial" w:cs="Arial"/>
        </w:rPr>
        <w:t>=</w:t>
      </w:r>
      <w:proofErr w:type="spellStart"/>
      <w:r w:rsidRPr="00BC7521">
        <w:rPr>
          <w:rFonts w:eastAsia="Arial" w:cs="Arial"/>
        </w:rPr>
        <w:t>yx</w:t>
      </w:r>
      <w:proofErr w:type="spellEnd"/>
      <w:r w:rsidRPr="00BC7521">
        <w:rPr>
          <w:rFonts w:eastAsia="Arial" w:cs="Arial"/>
        </w:rPr>
        <w:t xml:space="preserve"> with x and y different integers.</w:t>
      </w:r>
    </w:p>
    <w:p w14:paraId="7BB44448" w14:textId="77777777" w:rsidR="00772B52" w:rsidRPr="00BC7521" w:rsidRDefault="00772B52" w:rsidP="00BC7521">
      <w:pPr>
        <w:pStyle w:val="ListParagraph"/>
        <w:numPr>
          <w:ilvl w:val="0"/>
          <w:numId w:val="25"/>
        </w:numPr>
        <w:spacing w:line="246" w:lineRule="auto"/>
        <w:ind w:right="46"/>
        <w:jc w:val="both"/>
        <w:rPr>
          <w:rFonts w:eastAsia="Arial" w:cs="Arial"/>
        </w:rPr>
      </w:pPr>
      <w:r w:rsidRPr="00BC7521">
        <w:rPr>
          <w:rFonts w:eastAsia="Arial" w:cs="Arial"/>
        </w:rPr>
        <w:t>16 is the maximum number of regions into which space can be divided by four spheres.</w:t>
      </w:r>
    </w:p>
    <w:p w14:paraId="4DAC6A0D" w14:textId="77777777" w:rsidR="00772B52" w:rsidRPr="00BC7521" w:rsidRDefault="00772B52" w:rsidP="00BC7521">
      <w:pPr>
        <w:pStyle w:val="ListParagraph"/>
        <w:spacing w:after="120" w:line="247" w:lineRule="auto"/>
        <w:ind w:right="43"/>
        <w:jc w:val="both"/>
        <w:rPr>
          <w:rFonts w:eastAsia="Arial" w:cs="Arial"/>
        </w:rPr>
      </w:pPr>
    </w:p>
    <w:p w14:paraId="6A6D6424" w14:textId="77777777" w:rsidR="00772B52" w:rsidRPr="00BC7521" w:rsidRDefault="00772B52" w:rsidP="00BC7521">
      <w:pPr>
        <w:spacing w:line="247" w:lineRule="auto"/>
        <w:ind w:right="43" w:firstLine="14"/>
        <w:jc w:val="both"/>
        <w:rPr>
          <w:rFonts w:eastAsia="Arial" w:cs="Arial"/>
        </w:rPr>
      </w:pPr>
      <w:r w:rsidRPr="00BC7521">
        <w:rPr>
          <w:rFonts w:eastAsia="Arial" w:cs="Arial"/>
        </w:rPr>
        <w:t xml:space="preserve">There are two orbs and two orbital ribbons in the logo - representing the sun and the earth / the earth and the moon / and a binary star system. </w:t>
      </w:r>
    </w:p>
    <w:p w14:paraId="01A796BE" w14:textId="77777777" w:rsidR="00772B52" w:rsidRPr="00BC7521" w:rsidRDefault="00772B52" w:rsidP="00BC7521">
      <w:pPr>
        <w:pStyle w:val="ListParagraph"/>
        <w:numPr>
          <w:ilvl w:val="0"/>
          <w:numId w:val="26"/>
        </w:numPr>
        <w:tabs>
          <w:tab w:val="left" w:pos="720"/>
        </w:tabs>
        <w:spacing w:line="247" w:lineRule="auto"/>
        <w:ind w:left="720" w:right="-90"/>
        <w:jc w:val="both"/>
        <w:rPr>
          <w:rFonts w:eastAsia="Arial" w:cs="Arial"/>
        </w:rPr>
      </w:pPr>
      <w:r w:rsidRPr="00BC7521">
        <w:rPr>
          <w:rFonts w:eastAsia="Arial" w:cs="Arial"/>
        </w:rPr>
        <w:t>Two is the smallest and the first prime number and the only even one (for this reason it is sometimes called ‘the oddest prime’).</w:t>
      </w:r>
    </w:p>
    <w:p w14:paraId="154EAC73" w14:textId="77777777" w:rsidR="00772B52" w:rsidRPr="00BC7521" w:rsidRDefault="00772B52" w:rsidP="00BC7521">
      <w:pPr>
        <w:pStyle w:val="ListParagraph"/>
        <w:numPr>
          <w:ilvl w:val="0"/>
          <w:numId w:val="26"/>
        </w:numPr>
        <w:tabs>
          <w:tab w:val="left" w:pos="720"/>
        </w:tabs>
        <w:spacing w:line="246" w:lineRule="auto"/>
        <w:ind w:left="720" w:right="-90"/>
        <w:jc w:val="both"/>
        <w:rPr>
          <w:rFonts w:eastAsia="Arial" w:cs="Arial"/>
        </w:rPr>
      </w:pPr>
      <w:r w:rsidRPr="00BC7521">
        <w:rPr>
          <w:rFonts w:eastAsia="Arial" w:cs="Arial"/>
        </w:rPr>
        <w:t>Two is the number of polynucleotide strands in a DNA double helix.</w:t>
      </w:r>
    </w:p>
    <w:p w14:paraId="063A7ED0" w14:textId="77777777" w:rsidR="00772B52" w:rsidRPr="00BC7521" w:rsidRDefault="00772B52" w:rsidP="00BC7521">
      <w:pPr>
        <w:pStyle w:val="ListParagraph"/>
        <w:numPr>
          <w:ilvl w:val="0"/>
          <w:numId w:val="26"/>
        </w:numPr>
        <w:tabs>
          <w:tab w:val="left" w:pos="720"/>
        </w:tabs>
        <w:spacing w:line="246" w:lineRule="auto"/>
        <w:ind w:left="720" w:right="-90"/>
        <w:jc w:val="both"/>
        <w:rPr>
          <w:rFonts w:eastAsia="Arial" w:cs="Arial"/>
        </w:rPr>
      </w:pPr>
      <w:r w:rsidRPr="00BC7521">
        <w:rPr>
          <w:rFonts w:eastAsia="Arial" w:cs="Arial"/>
        </w:rPr>
        <w:t>The most common philosophical dichotomy is perhaps the one of good and evil, or the process of synthesis creates two perspectives from one.</w:t>
      </w:r>
    </w:p>
    <w:p w14:paraId="0D1FB809" w14:textId="77777777" w:rsidR="00772B52" w:rsidRPr="00BC7521" w:rsidRDefault="00772B52" w:rsidP="00BC7521">
      <w:pPr>
        <w:pStyle w:val="ListParagraph"/>
        <w:numPr>
          <w:ilvl w:val="0"/>
          <w:numId w:val="26"/>
        </w:numPr>
        <w:tabs>
          <w:tab w:val="left" w:pos="720"/>
        </w:tabs>
        <w:spacing w:line="246" w:lineRule="auto"/>
        <w:ind w:left="720" w:right="-90"/>
        <w:jc w:val="both"/>
        <w:rPr>
          <w:rFonts w:eastAsia="Arial" w:cs="Arial"/>
        </w:rPr>
      </w:pPr>
      <w:r w:rsidRPr="00BC7521">
        <w:rPr>
          <w:rFonts w:eastAsia="Arial" w:cs="Arial"/>
        </w:rPr>
        <w:t xml:space="preserve">Powers of two are central to the concept of </w:t>
      </w:r>
      <w:proofErr w:type="spellStart"/>
      <w:r w:rsidRPr="00BC7521">
        <w:rPr>
          <w:rFonts w:eastAsia="Arial" w:cs="Arial"/>
        </w:rPr>
        <w:t>Mersenne</w:t>
      </w:r>
      <w:proofErr w:type="spellEnd"/>
      <w:r w:rsidRPr="00BC7521">
        <w:rPr>
          <w:rFonts w:eastAsia="Arial" w:cs="Arial"/>
        </w:rPr>
        <w:t xml:space="preserve"> primes and important to computer science.  Two is the first </w:t>
      </w:r>
      <w:proofErr w:type="spellStart"/>
      <w:r w:rsidRPr="00BC7521">
        <w:rPr>
          <w:rFonts w:eastAsia="Arial" w:cs="Arial"/>
        </w:rPr>
        <w:t>Mersenne</w:t>
      </w:r>
      <w:proofErr w:type="spellEnd"/>
      <w:r w:rsidRPr="00BC7521">
        <w:rPr>
          <w:rFonts w:eastAsia="Arial" w:cs="Arial"/>
        </w:rPr>
        <w:t xml:space="preserve"> prime exponent.</w:t>
      </w:r>
    </w:p>
    <w:p w14:paraId="14E3F186" w14:textId="77777777" w:rsidR="00772B52" w:rsidRPr="00BC7521" w:rsidRDefault="00772B52" w:rsidP="00BC7521">
      <w:pPr>
        <w:pStyle w:val="ListParagraph"/>
        <w:numPr>
          <w:ilvl w:val="0"/>
          <w:numId w:val="26"/>
        </w:numPr>
        <w:tabs>
          <w:tab w:val="left" w:pos="720"/>
        </w:tabs>
        <w:spacing w:line="246" w:lineRule="auto"/>
        <w:ind w:left="720" w:right="-90"/>
        <w:jc w:val="both"/>
        <w:rPr>
          <w:rFonts w:eastAsia="Arial" w:cs="Arial"/>
        </w:rPr>
      </w:pPr>
      <w:r w:rsidRPr="00BC7521">
        <w:rPr>
          <w:rFonts w:eastAsia="Arial" w:cs="Arial"/>
        </w:rPr>
        <w:t>The two orbital ribbons also represent atomic rotational structure as well as CLASP security.</w:t>
      </w:r>
    </w:p>
    <w:p w14:paraId="07B55F03" w14:textId="77777777" w:rsidR="006A4180" w:rsidRPr="006A4180" w:rsidRDefault="00772B52" w:rsidP="006A4180">
      <w:pPr>
        <w:pStyle w:val="ListParagraph"/>
        <w:numPr>
          <w:ilvl w:val="1"/>
          <w:numId w:val="26"/>
        </w:numPr>
        <w:spacing w:line="246" w:lineRule="auto"/>
        <w:ind w:right="-90"/>
        <w:jc w:val="both"/>
        <w:rPr>
          <w:rFonts w:eastAsia="Arial" w:cs="Arial"/>
        </w:rPr>
      </w:pPr>
      <w:r w:rsidRPr="00BC7521">
        <w:rPr>
          <w:rFonts w:eastAsia="Arial" w:cs="Arial"/>
        </w:rPr>
        <w:t>Comprehensive Lightweight Application Security Process (CLASP) is an activity-driven, role based set of process components guided by formalized best practices. CLASP is designed to help software development teams build security into the early stages of existing and new-start software development life cycles in a structured, repeatable, and measurable way. CLASP is based on extensive field work in which the system resources of many development life cycles were decomposed to create a comprehensive set of security requirements. These resulting requirements form the basis of CLASP's Best Practices, which can enable organizations to systematically address vulnerabilities that, if exploited, can result in the failure of basic security s</w:t>
      </w:r>
      <w:r w:rsidR="006A4180">
        <w:rPr>
          <w:rFonts w:eastAsia="Arial" w:cs="Arial"/>
        </w:rPr>
        <w:t xml:space="preserve">ervices (e.g., confidentiality, authentication, and </w:t>
      </w:r>
      <w:r w:rsidRPr="006A4180">
        <w:rPr>
          <w:rFonts w:eastAsia="Arial" w:cs="Arial"/>
        </w:rPr>
        <w:t>authorization).</w:t>
      </w:r>
    </w:p>
    <w:p w14:paraId="540AB032" w14:textId="77777777" w:rsidR="001D0BA2" w:rsidRPr="006A4180" w:rsidRDefault="001D0BA2" w:rsidP="006A4180">
      <w:pPr>
        <w:spacing w:line="246" w:lineRule="auto"/>
        <w:ind w:right="-90"/>
        <w:jc w:val="both"/>
        <w:rPr>
          <w:rFonts w:eastAsia="Arial" w:cs="Arial"/>
        </w:rPr>
      </w:pPr>
    </w:p>
    <w:p w14:paraId="391655E7" w14:textId="77777777" w:rsidR="00772B52" w:rsidRPr="00BC7521" w:rsidRDefault="00772B52" w:rsidP="00BC7521">
      <w:pPr>
        <w:spacing w:line="247" w:lineRule="auto"/>
        <w:ind w:right="43" w:firstLine="14"/>
        <w:jc w:val="both"/>
        <w:rPr>
          <w:rFonts w:eastAsia="Arial" w:cs="Arial"/>
        </w:rPr>
      </w:pPr>
      <w:r w:rsidRPr="00BC7521">
        <w:rPr>
          <w:rFonts w:eastAsia="Arial" w:cs="Arial"/>
        </w:rPr>
        <w:t>There are eight points around the logo.</w:t>
      </w:r>
    </w:p>
    <w:p w14:paraId="28EA5816" w14:textId="77777777" w:rsidR="00772B52" w:rsidRPr="00BC7521" w:rsidRDefault="00772B52" w:rsidP="00BC7521">
      <w:pPr>
        <w:pStyle w:val="ListParagraph"/>
        <w:numPr>
          <w:ilvl w:val="0"/>
          <w:numId w:val="27"/>
        </w:numPr>
        <w:spacing w:line="247" w:lineRule="auto"/>
        <w:jc w:val="both"/>
        <w:rPr>
          <w:rFonts w:eastAsia="Arial" w:cs="Arial"/>
        </w:rPr>
      </w:pPr>
      <w:r w:rsidRPr="00BC7521">
        <w:rPr>
          <w:rFonts w:eastAsia="Arial" w:cs="Arial"/>
        </w:rPr>
        <w:t xml:space="preserve">A byte is eight bits. </w:t>
      </w:r>
    </w:p>
    <w:p w14:paraId="4141FD50" w14:textId="77777777" w:rsidR="00772B52" w:rsidRPr="00BC7521" w:rsidRDefault="00772B52" w:rsidP="00BC7521">
      <w:pPr>
        <w:pStyle w:val="ListParagraph"/>
        <w:numPr>
          <w:ilvl w:val="0"/>
          <w:numId w:val="27"/>
        </w:numPr>
        <w:spacing w:line="246" w:lineRule="auto"/>
        <w:jc w:val="both"/>
        <w:rPr>
          <w:rFonts w:eastAsia="Arial" w:cs="Arial"/>
        </w:rPr>
      </w:pPr>
      <w:r w:rsidRPr="00BC7521">
        <w:rPr>
          <w:rFonts w:eastAsia="Arial" w:cs="Arial"/>
        </w:rPr>
        <w:t>Eight is the base of the octal number system, which is mostly used with computers. In octal, one digit represents three bits. In modern computers, a byte is a grouping of eight bits, also called an octet.</w:t>
      </w:r>
    </w:p>
    <w:p w14:paraId="1B9FBE2E" w14:textId="77777777" w:rsidR="00772B52" w:rsidRPr="00BC7521" w:rsidRDefault="00772B52" w:rsidP="00BC7521">
      <w:pPr>
        <w:pStyle w:val="ListParagraph"/>
        <w:numPr>
          <w:ilvl w:val="0"/>
          <w:numId w:val="27"/>
        </w:numPr>
        <w:spacing w:line="246" w:lineRule="auto"/>
        <w:jc w:val="both"/>
        <w:rPr>
          <w:rFonts w:eastAsia="Arial" w:cs="Arial"/>
        </w:rPr>
      </w:pPr>
      <w:r w:rsidRPr="00BC7521">
        <w:rPr>
          <w:rFonts w:eastAsia="Arial" w:cs="Arial"/>
        </w:rPr>
        <w:t>The number eight is a Fibonacci number, being three plus five.</w:t>
      </w:r>
    </w:p>
    <w:p w14:paraId="5A4FB590" w14:textId="77777777" w:rsidR="00772B52" w:rsidRPr="00BC7521" w:rsidRDefault="00772B52" w:rsidP="00BC7521">
      <w:pPr>
        <w:pStyle w:val="ListParagraph"/>
        <w:numPr>
          <w:ilvl w:val="0"/>
          <w:numId w:val="27"/>
        </w:numPr>
        <w:spacing w:line="246" w:lineRule="auto"/>
        <w:jc w:val="both"/>
        <w:rPr>
          <w:rFonts w:eastAsia="Arial" w:cs="Arial"/>
        </w:rPr>
      </w:pPr>
      <w:r w:rsidRPr="00BC7521">
        <w:rPr>
          <w:rFonts w:eastAsia="Arial" w:cs="Arial"/>
        </w:rPr>
        <w:t xml:space="preserve">Eight is the only positive Fibonacci number, aside from one, that is a perfect cube. </w:t>
      </w:r>
    </w:p>
    <w:p w14:paraId="3EF540C3" w14:textId="77777777" w:rsidR="00772B52" w:rsidRPr="00BC7521" w:rsidRDefault="00772B52" w:rsidP="00BC7521">
      <w:pPr>
        <w:pStyle w:val="ListParagraph"/>
        <w:numPr>
          <w:ilvl w:val="0"/>
          <w:numId w:val="27"/>
        </w:numPr>
        <w:spacing w:line="246" w:lineRule="auto"/>
        <w:jc w:val="both"/>
        <w:rPr>
          <w:rFonts w:eastAsia="Arial" w:cs="Arial"/>
        </w:rPr>
      </w:pPr>
      <w:r w:rsidRPr="00BC7521">
        <w:rPr>
          <w:rFonts w:eastAsia="Arial" w:cs="Arial"/>
        </w:rPr>
        <w:t>A cube has eight vertices.</w:t>
      </w:r>
    </w:p>
    <w:p w14:paraId="61C23E72" w14:textId="77777777" w:rsidR="00772B52" w:rsidRPr="00BC7521" w:rsidRDefault="00772B52" w:rsidP="00BC7521">
      <w:pPr>
        <w:pStyle w:val="ListParagraph"/>
        <w:numPr>
          <w:ilvl w:val="0"/>
          <w:numId w:val="27"/>
        </w:numPr>
        <w:spacing w:line="246" w:lineRule="auto"/>
        <w:jc w:val="both"/>
        <w:rPr>
          <w:rFonts w:eastAsia="Arial" w:cs="Arial"/>
        </w:rPr>
      </w:pPr>
      <w:r w:rsidRPr="00BC7521">
        <w:rPr>
          <w:rFonts w:eastAsia="Arial" w:cs="Arial"/>
        </w:rPr>
        <w:t>Sphenic numbers always have exactly eight divisors.</w:t>
      </w:r>
    </w:p>
    <w:p w14:paraId="73E291CC" w14:textId="77777777" w:rsidR="00772B52" w:rsidRPr="00BC7521" w:rsidRDefault="00772B52" w:rsidP="00BC7521">
      <w:pPr>
        <w:pStyle w:val="ListParagraph"/>
        <w:numPr>
          <w:ilvl w:val="0"/>
          <w:numId w:val="27"/>
        </w:numPr>
        <w:spacing w:line="246" w:lineRule="auto"/>
        <w:jc w:val="both"/>
        <w:rPr>
          <w:rFonts w:eastAsia="Arial" w:cs="Arial"/>
        </w:rPr>
      </w:pPr>
      <w:r w:rsidRPr="00BC7521">
        <w:rPr>
          <w:rFonts w:eastAsia="Arial" w:cs="Arial"/>
        </w:rPr>
        <w:lastRenderedPageBreak/>
        <w:t>Eight is the dimension of the octonions and is the highest possible dimension of normed division algebra.</w:t>
      </w:r>
    </w:p>
    <w:p w14:paraId="56003F03" w14:textId="77777777" w:rsidR="00772B52" w:rsidRPr="00BC7521" w:rsidRDefault="00772B52" w:rsidP="00BC7521">
      <w:pPr>
        <w:pStyle w:val="ListParagraph"/>
        <w:numPr>
          <w:ilvl w:val="0"/>
          <w:numId w:val="27"/>
        </w:numPr>
        <w:spacing w:line="246" w:lineRule="auto"/>
        <w:jc w:val="both"/>
        <w:rPr>
          <w:rFonts w:eastAsia="Arial" w:cs="Arial"/>
        </w:rPr>
      </w:pPr>
      <w:r w:rsidRPr="00BC7521">
        <w:rPr>
          <w:rFonts w:eastAsia="Arial" w:cs="Arial"/>
        </w:rPr>
        <w:t>In nuclear physics, eight is the second magic number.</w:t>
      </w:r>
    </w:p>
    <w:p w14:paraId="627E3253" w14:textId="77777777" w:rsidR="00772B52" w:rsidRPr="00BC7521" w:rsidRDefault="00772B52" w:rsidP="00BC7521">
      <w:pPr>
        <w:pStyle w:val="ListParagraph"/>
        <w:numPr>
          <w:ilvl w:val="0"/>
          <w:numId w:val="27"/>
        </w:numPr>
        <w:spacing w:line="246" w:lineRule="auto"/>
        <w:jc w:val="both"/>
        <w:rPr>
          <w:rFonts w:eastAsia="Arial" w:cs="Arial"/>
        </w:rPr>
      </w:pPr>
      <w:r w:rsidRPr="00BC7521">
        <w:rPr>
          <w:rFonts w:eastAsia="Arial" w:cs="Arial"/>
        </w:rPr>
        <w:t>In particle physics, the eightfold way is used to classify sub-atomic particles.</w:t>
      </w:r>
    </w:p>
    <w:p w14:paraId="1E5D8AFF" w14:textId="77777777" w:rsidR="00772B52" w:rsidRPr="00BC7521" w:rsidRDefault="00772B52" w:rsidP="00BC7521">
      <w:pPr>
        <w:pStyle w:val="ListParagraph"/>
        <w:numPr>
          <w:ilvl w:val="0"/>
          <w:numId w:val="27"/>
        </w:numPr>
        <w:spacing w:line="246" w:lineRule="auto"/>
        <w:jc w:val="both"/>
        <w:rPr>
          <w:rFonts w:eastAsia="Arial" w:cs="Arial"/>
        </w:rPr>
      </w:pPr>
      <w:r w:rsidRPr="00BC7521">
        <w:rPr>
          <w:rFonts w:eastAsia="Arial" w:cs="Arial"/>
        </w:rPr>
        <w:t>In statistical mechanics, the eight-vertex model has eight possible configurations of arrows at each vertex.</w:t>
      </w:r>
    </w:p>
    <w:p w14:paraId="05AA213F" w14:textId="77777777" w:rsidR="00772B52" w:rsidRDefault="00772B52" w:rsidP="00BC7521">
      <w:pPr>
        <w:pStyle w:val="ListParagraph"/>
        <w:numPr>
          <w:ilvl w:val="0"/>
          <w:numId w:val="27"/>
        </w:numPr>
        <w:spacing w:line="247" w:lineRule="auto"/>
        <w:jc w:val="both"/>
        <w:rPr>
          <w:rFonts w:eastAsia="Arial" w:cs="Arial"/>
        </w:rPr>
      </w:pPr>
      <w:r w:rsidRPr="00BC7521">
        <w:rPr>
          <w:rFonts w:eastAsia="Arial" w:cs="Arial"/>
        </w:rPr>
        <w:t>An octave, the interval between two notes with the same letter name (where one has double the frequency of the other), is so called because there are eight notes between the two on a standard major or minor diatonic scale, including the notes themselves and without chromatic deviation. The ecclesiastical modes are ascending diatonic musical scales of eight notes or tones comprising an octave.</w:t>
      </w:r>
    </w:p>
    <w:p w14:paraId="6ACA21BC" w14:textId="77777777" w:rsidR="00BC7521" w:rsidRPr="00BC7521" w:rsidRDefault="00BC7521" w:rsidP="00BC7521">
      <w:pPr>
        <w:pStyle w:val="ListParagraph"/>
        <w:spacing w:line="247" w:lineRule="auto"/>
        <w:jc w:val="both"/>
        <w:rPr>
          <w:rFonts w:eastAsia="Arial" w:cs="Arial"/>
        </w:rPr>
      </w:pPr>
    </w:p>
    <w:p w14:paraId="677D1DCF" w14:textId="77777777" w:rsidR="001D0BA2" w:rsidRDefault="00772B52" w:rsidP="00BC7521">
      <w:pPr>
        <w:spacing w:line="247" w:lineRule="auto"/>
        <w:ind w:right="43" w:firstLine="14"/>
        <w:jc w:val="both"/>
        <w:rPr>
          <w:rFonts w:eastAsia="Arial" w:cs="Arial"/>
        </w:rPr>
      </w:pPr>
      <w:r w:rsidRPr="00BC7521">
        <w:rPr>
          <w:rFonts w:eastAsia="Arial" w:cs="Arial"/>
        </w:rPr>
        <w:t xml:space="preserve">There is a cloud in the background of the logo representing cloud computing and ethereal contrast. </w:t>
      </w:r>
    </w:p>
    <w:p w14:paraId="45ED796C" w14:textId="77777777" w:rsidR="001D0BA2" w:rsidRDefault="001D0BA2" w:rsidP="00BC7521">
      <w:pPr>
        <w:spacing w:line="247" w:lineRule="auto"/>
        <w:ind w:right="43" w:firstLine="14"/>
        <w:jc w:val="both"/>
        <w:rPr>
          <w:rFonts w:eastAsia="Arial" w:cs="Arial"/>
        </w:rPr>
      </w:pPr>
    </w:p>
    <w:p w14:paraId="4257FB4D" w14:textId="77777777" w:rsidR="001D0BA2" w:rsidRDefault="00772B52" w:rsidP="00BC7521">
      <w:pPr>
        <w:spacing w:line="247" w:lineRule="auto"/>
        <w:ind w:right="43" w:firstLine="14"/>
        <w:jc w:val="both"/>
        <w:rPr>
          <w:rFonts w:eastAsia="Arial" w:cs="Arial"/>
        </w:rPr>
      </w:pPr>
      <w:r w:rsidRPr="00BC7521">
        <w:rPr>
          <w:rFonts w:eastAsia="Arial" w:cs="Arial"/>
        </w:rPr>
        <w:t>The binary code around the logo spells "Furciferi Versuti".</w:t>
      </w:r>
    </w:p>
    <w:p w14:paraId="4450955C" w14:textId="77777777" w:rsidR="001D0BA2" w:rsidRDefault="001D0BA2" w:rsidP="00BC7521">
      <w:pPr>
        <w:spacing w:line="247" w:lineRule="auto"/>
        <w:ind w:right="43" w:firstLine="14"/>
        <w:jc w:val="both"/>
        <w:rPr>
          <w:rFonts w:eastAsia="Arial" w:cs="Arial"/>
        </w:rPr>
      </w:pPr>
    </w:p>
    <w:p w14:paraId="627EC2D6" w14:textId="77777777" w:rsidR="00D33872" w:rsidRDefault="00772B52" w:rsidP="00BC7521">
      <w:pPr>
        <w:spacing w:line="247" w:lineRule="auto"/>
        <w:ind w:right="43" w:firstLine="14"/>
        <w:jc w:val="both"/>
        <w:rPr>
          <w:rFonts w:eastAsia="Arial" w:cs="Arial"/>
        </w:rPr>
      </w:pPr>
      <w:r w:rsidRPr="00BC7521">
        <w:rPr>
          <w:rFonts w:eastAsia="Arial" w:cs="Arial"/>
        </w:rPr>
        <w:t>The Medieval Runes on each triangle point spell "Strength.”</w:t>
      </w:r>
    </w:p>
    <w:p w14:paraId="34057278" w14:textId="77777777" w:rsidR="001D0BA2" w:rsidRDefault="001D0BA2" w:rsidP="00BC7521">
      <w:pPr>
        <w:spacing w:line="247" w:lineRule="auto"/>
        <w:ind w:right="43" w:firstLine="14"/>
        <w:jc w:val="both"/>
        <w:rPr>
          <w:rFonts w:eastAsia="Arial" w:cs="Arial"/>
        </w:rPr>
        <w:sectPr w:rsidR="001D0BA2" w:rsidSect="001D0BA2">
          <w:headerReference w:type="default" r:id="rId14"/>
          <w:pgSz w:w="12240" w:h="15840"/>
          <w:pgMar w:top="1440" w:right="1800" w:bottom="1440" w:left="1800" w:header="720" w:footer="720" w:gutter="0"/>
          <w:cols w:space="720"/>
          <w:docGrid w:linePitch="360"/>
        </w:sectPr>
      </w:pPr>
    </w:p>
    <w:p w14:paraId="5005408E" w14:textId="77777777" w:rsidR="001D0BA2" w:rsidRDefault="00791804" w:rsidP="00772B52">
      <w:pPr>
        <w:jc w:val="both"/>
        <w:rPr>
          <w:rFonts w:eastAsia="Calibri" w:cs="Times New Roman"/>
        </w:rPr>
      </w:pPr>
      <w:r>
        <w:rPr>
          <w:b/>
          <w:noProof/>
          <w:lang w:eastAsia="zh-CN"/>
        </w:rPr>
        <w:lastRenderedPageBreak/>
        <w:drawing>
          <wp:anchor distT="0" distB="0" distL="114300" distR="114300" simplePos="0" relativeHeight="251676672" behindDoc="0" locked="0" layoutInCell="1" allowOverlap="1" wp14:anchorId="1328DF88" wp14:editId="22142692">
            <wp:simplePos x="0" y="0"/>
            <wp:positionH relativeFrom="margin">
              <wp:align>center</wp:align>
            </wp:positionH>
            <wp:positionV relativeFrom="margin">
              <wp:align>top</wp:align>
            </wp:positionV>
            <wp:extent cx="4967605" cy="4967605"/>
            <wp:effectExtent l="0" t="0" r="4445" b="4445"/>
            <wp:wrapSquare wrapText="bothSides"/>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67605" cy="4967605"/>
                    </a:xfrm>
                    <a:prstGeom prst="rect">
                      <a:avLst/>
                    </a:prstGeom>
                    <a:noFill/>
                    <a:ln>
                      <a:noFill/>
                    </a:ln>
                  </pic:spPr>
                </pic:pic>
              </a:graphicData>
            </a:graphic>
          </wp:anchor>
        </w:drawing>
      </w:r>
    </w:p>
    <w:p w14:paraId="748A750E" w14:textId="77777777" w:rsidR="001D0BA2" w:rsidRDefault="001D0BA2" w:rsidP="00772B52">
      <w:pPr>
        <w:jc w:val="both"/>
        <w:rPr>
          <w:rFonts w:eastAsia="Calibri" w:cs="Times New Roman"/>
        </w:rPr>
      </w:pPr>
    </w:p>
    <w:p w14:paraId="7EB98262" w14:textId="77777777" w:rsidR="001D0BA2" w:rsidRDefault="001D0BA2" w:rsidP="00772B52">
      <w:pPr>
        <w:jc w:val="both"/>
        <w:rPr>
          <w:rFonts w:eastAsia="Calibri" w:cs="Times New Roman"/>
        </w:rPr>
      </w:pPr>
    </w:p>
    <w:p w14:paraId="2DCBE3D0" w14:textId="77777777" w:rsidR="001D0BA2" w:rsidRDefault="001D0BA2" w:rsidP="00772B52">
      <w:pPr>
        <w:jc w:val="both"/>
        <w:rPr>
          <w:rFonts w:eastAsia="Calibri" w:cs="Times New Roman"/>
        </w:rPr>
      </w:pPr>
    </w:p>
    <w:p w14:paraId="01EF5FEF" w14:textId="77777777" w:rsidR="001D0BA2" w:rsidRDefault="001D0BA2" w:rsidP="00772B52">
      <w:pPr>
        <w:jc w:val="both"/>
        <w:rPr>
          <w:rFonts w:eastAsia="Calibri" w:cs="Times New Roman"/>
        </w:rPr>
      </w:pPr>
    </w:p>
    <w:p w14:paraId="573FFE3C" w14:textId="77777777" w:rsidR="001D0BA2" w:rsidRDefault="001D0BA2" w:rsidP="00772B52">
      <w:pPr>
        <w:jc w:val="both"/>
        <w:rPr>
          <w:rFonts w:eastAsia="Calibri" w:cs="Times New Roman"/>
        </w:rPr>
      </w:pPr>
    </w:p>
    <w:p w14:paraId="4D09164B" w14:textId="77777777" w:rsidR="001D0BA2" w:rsidRDefault="001D0BA2" w:rsidP="00772B52">
      <w:pPr>
        <w:jc w:val="both"/>
        <w:rPr>
          <w:rFonts w:eastAsia="Calibri" w:cs="Times New Roman"/>
        </w:rPr>
      </w:pPr>
    </w:p>
    <w:p w14:paraId="70A92B90" w14:textId="77777777" w:rsidR="001D0BA2" w:rsidRDefault="001D0BA2" w:rsidP="00772B52">
      <w:pPr>
        <w:jc w:val="both"/>
        <w:rPr>
          <w:rFonts w:eastAsia="Calibri" w:cs="Times New Roman"/>
        </w:rPr>
      </w:pPr>
    </w:p>
    <w:p w14:paraId="24F917DE" w14:textId="77777777" w:rsidR="001D0BA2" w:rsidRDefault="001D0BA2" w:rsidP="00772B52">
      <w:pPr>
        <w:jc w:val="both"/>
        <w:rPr>
          <w:rFonts w:eastAsia="Calibri" w:cs="Times New Roman"/>
        </w:rPr>
      </w:pPr>
    </w:p>
    <w:p w14:paraId="03157080" w14:textId="77777777" w:rsidR="001D0BA2" w:rsidRDefault="001D0BA2" w:rsidP="00772B52">
      <w:pPr>
        <w:jc w:val="both"/>
        <w:rPr>
          <w:rFonts w:eastAsia="Calibri" w:cs="Times New Roman"/>
        </w:rPr>
      </w:pPr>
    </w:p>
    <w:p w14:paraId="68899199" w14:textId="77777777" w:rsidR="001D0BA2" w:rsidRDefault="001D0BA2" w:rsidP="00772B52">
      <w:pPr>
        <w:jc w:val="both"/>
        <w:rPr>
          <w:rFonts w:eastAsia="Calibri" w:cs="Times New Roman"/>
        </w:rPr>
      </w:pPr>
    </w:p>
    <w:p w14:paraId="00A39625" w14:textId="77777777" w:rsidR="001D0BA2" w:rsidRDefault="001D0BA2" w:rsidP="00772B52">
      <w:pPr>
        <w:jc w:val="both"/>
        <w:rPr>
          <w:rFonts w:eastAsia="Calibri" w:cs="Times New Roman"/>
        </w:rPr>
      </w:pPr>
    </w:p>
    <w:p w14:paraId="1EC3C1B7" w14:textId="77777777" w:rsidR="001D0BA2" w:rsidRDefault="001D0BA2" w:rsidP="00772B52">
      <w:pPr>
        <w:jc w:val="both"/>
        <w:rPr>
          <w:rFonts w:eastAsia="Calibri" w:cs="Times New Roman"/>
        </w:rPr>
      </w:pPr>
    </w:p>
    <w:p w14:paraId="56EB4CC4" w14:textId="77777777" w:rsidR="001D0BA2" w:rsidRDefault="001D0BA2" w:rsidP="00772B52">
      <w:pPr>
        <w:jc w:val="both"/>
        <w:rPr>
          <w:rFonts w:eastAsia="Calibri" w:cs="Times New Roman"/>
        </w:rPr>
      </w:pPr>
    </w:p>
    <w:p w14:paraId="1BECE4E4" w14:textId="77777777" w:rsidR="00B3073B" w:rsidRPr="00EA393A" w:rsidRDefault="00772B52" w:rsidP="00B00868">
      <w:pPr>
        <w:jc w:val="both"/>
      </w:pPr>
      <w:r w:rsidRPr="00CD6B3F">
        <w:rPr>
          <w:rFonts w:eastAsia="Calibri" w:cs="Times New Roman"/>
        </w:rPr>
        <w:t>Kiernan Group Holdings, Inc. (KGH) is a wo</w:t>
      </w:r>
      <w:r>
        <w:rPr>
          <w:rFonts w:eastAsia="Calibri" w:cs="Times New Roman"/>
        </w:rPr>
        <w:t xml:space="preserve">man-owned small business and is a customer focused, global, law enforcement and national security consulting firm that provides tailored solutions to today’s most complex challenges. For more information visit </w:t>
      </w:r>
      <w:hyperlink r:id="rId16" w:history="1">
        <w:r w:rsidRPr="00D33872">
          <w:rPr>
            <w:rStyle w:val="Hyperlink"/>
            <w:rFonts w:eastAsia="Calibri" w:cs="Times New Roman"/>
          </w:rPr>
          <w:t>Kiernan.co</w:t>
        </w:r>
      </w:hyperlink>
      <w:r>
        <w:rPr>
          <w:rFonts w:eastAsia="Calibri" w:cs="Times New Roman"/>
        </w:rPr>
        <w:t>.</w:t>
      </w:r>
    </w:p>
    <w:sectPr w:rsidR="00B3073B" w:rsidRPr="00EA393A" w:rsidSect="001D0BA2">
      <w:pgSz w:w="12240" w:h="15840"/>
      <w:pgMar w:top="1440" w:right="1800" w:bottom="1440" w:left="1800" w:header="720" w:footer="720" w:gutter="0"/>
      <w:pgBorders>
        <w:top w:val="single" w:sz="36" w:space="1" w:color="4F81BD" w:themeColor="accent1"/>
        <w:left w:val="single" w:sz="36" w:space="4" w:color="4F81BD" w:themeColor="accent1"/>
        <w:bottom w:val="single" w:sz="36" w:space="1" w:color="4F81BD" w:themeColor="accent1"/>
        <w:right w:val="single" w:sz="36" w:space="4" w:color="4F81BD" w:themeColor="accent1"/>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A19A59" w14:textId="77777777" w:rsidR="001D5EEE" w:rsidRDefault="001D5EEE" w:rsidP="00B0263C">
      <w:r>
        <w:separator/>
      </w:r>
    </w:p>
  </w:endnote>
  <w:endnote w:type="continuationSeparator" w:id="0">
    <w:p w14:paraId="5F657C0A" w14:textId="77777777" w:rsidR="001D5EEE" w:rsidRDefault="001D5EEE" w:rsidP="00B02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Telegrafico">
    <w:altName w:val="Copperplate"/>
    <w:charset w:val="00"/>
    <w:family w:val="auto"/>
    <w:pitch w:val="variable"/>
    <w:sig w:usb0="00000003" w:usb1="00000000" w:usb2="00000000" w:usb3="00000000" w:csb0="00000001" w:csb1="00000000"/>
  </w:font>
  <w:font w:name="Myriad Pro">
    <w:altName w:val="Andale Mono"/>
    <w:charset w:val="00"/>
    <w:family w:val="auto"/>
    <w:pitch w:val="variable"/>
    <w:sig w:usb0="00000003" w:usb1="00000000" w:usb2="00000000" w:usb3="00000000" w:csb0="00000001" w:csb1="00000000"/>
  </w:font>
  <w:font w:name="Avenir Book">
    <w:panose1 w:val="02000503020000020003"/>
    <w:charset w:val="00"/>
    <w:family w:val="auto"/>
    <w:pitch w:val="variable"/>
    <w:sig w:usb0="800000AF" w:usb1="5000204A" w:usb2="00000000" w:usb3="00000000" w:csb0="0000009B" w:csb1="00000000"/>
  </w:font>
  <w:font w:name="Georgia">
    <w:panose1 w:val="02040502050405020303"/>
    <w:charset w:val="00"/>
    <w:family w:val="auto"/>
    <w:pitch w:val="variable"/>
    <w:sig w:usb0="00000287" w:usb1="00000000" w:usb2="00000000" w:usb3="00000000" w:csb0="0000009F" w:csb1="00000000"/>
  </w:font>
  <w:font w:name="Trajan Pro">
    <w:altName w:val="Cambria"/>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B6A75" w14:textId="77777777" w:rsidR="000C562C" w:rsidRPr="00F82DFB" w:rsidRDefault="000C562C" w:rsidP="009E6278">
    <w:pPr>
      <w:pStyle w:val="Footer"/>
      <w:rPr>
        <w:sz w:val="28"/>
        <w:szCs w:val="28"/>
      </w:rPr>
    </w:pPr>
    <w:r>
      <w:rPr>
        <w:b/>
        <w:noProof/>
        <w:lang w:eastAsia="zh-CN"/>
      </w:rPr>
      <w:drawing>
        <wp:anchor distT="0" distB="0" distL="114300" distR="114300" simplePos="0" relativeHeight="251659264" behindDoc="0" locked="0" layoutInCell="1" allowOverlap="1" wp14:anchorId="2A76DF4C" wp14:editId="2D61336A">
          <wp:simplePos x="0" y="0"/>
          <wp:positionH relativeFrom="margin">
            <wp:posOffset>-1002665</wp:posOffset>
          </wp:positionH>
          <wp:positionV relativeFrom="margin">
            <wp:posOffset>8223885</wp:posOffset>
          </wp:positionV>
          <wp:extent cx="689610" cy="685800"/>
          <wp:effectExtent l="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tab/>
    </w:r>
    <w:r w:rsidRPr="00F82DFB">
      <w:rPr>
        <w:rStyle w:val="PageNumber"/>
        <w:sz w:val="28"/>
        <w:szCs w:val="28"/>
      </w:rPr>
      <w:fldChar w:fldCharType="begin"/>
    </w:r>
    <w:r w:rsidRPr="00F82DFB">
      <w:rPr>
        <w:rStyle w:val="PageNumber"/>
        <w:sz w:val="28"/>
        <w:szCs w:val="28"/>
      </w:rPr>
      <w:instrText xml:space="preserve"> PAGE </w:instrText>
    </w:r>
    <w:r w:rsidRPr="00F82DFB">
      <w:rPr>
        <w:rStyle w:val="PageNumber"/>
        <w:sz w:val="28"/>
        <w:szCs w:val="28"/>
      </w:rPr>
      <w:fldChar w:fldCharType="separate"/>
    </w:r>
    <w:r w:rsidR="00EC4FF7">
      <w:rPr>
        <w:rStyle w:val="PageNumber"/>
        <w:noProof/>
        <w:sz w:val="28"/>
        <w:szCs w:val="28"/>
      </w:rPr>
      <w:t>2</w:t>
    </w:r>
    <w:r w:rsidRPr="00F82DFB">
      <w:rPr>
        <w:rStyle w:val="PageNumber"/>
        <w:sz w:val="28"/>
        <w:szCs w:val="2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2D5ED1" w14:textId="77777777" w:rsidR="001D5EEE" w:rsidRDefault="001D5EEE" w:rsidP="00B0263C">
      <w:r>
        <w:separator/>
      </w:r>
    </w:p>
  </w:footnote>
  <w:footnote w:type="continuationSeparator" w:id="0">
    <w:p w14:paraId="0CF715F3" w14:textId="77777777" w:rsidR="001D5EEE" w:rsidRDefault="001D5EEE" w:rsidP="00B0263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27B93" w14:textId="77777777" w:rsidR="000C562C" w:rsidRPr="009B0385" w:rsidRDefault="000C562C" w:rsidP="009E6278">
    <w:pPr>
      <w:pStyle w:val="Header"/>
      <w:jc w:val="center"/>
      <w:rPr>
        <w:rFonts w:ascii="Trajan Pro" w:hAnsi="Trajan Pro"/>
        <w:sz w:val="32"/>
        <w:szCs w:val="32"/>
        <w14:shadow w14:blurRad="60007" w14:dist="310007" w14:dir="7680000" w14:sx="100000" w14:sy="30000" w14:kx="1300200" w14:ky="0" w14:algn="ctr">
          <w14:srgbClr w14:val="000000">
            <w14:alpha w14:val="68000"/>
          </w14:srgbClr>
        </w14:shadow>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473A0"/>
    <w:multiLevelType w:val="hybridMultilevel"/>
    <w:tmpl w:val="34260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CF6904"/>
    <w:multiLevelType w:val="hybridMultilevel"/>
    <w:tmpl w:val="5442C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1F723F"/>
    <w:multiLevelType w:val="hybridMultilevel"/>
    <w:tmpl w:val="6CB49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1844F6"/>
    <w:multiLevelType w:val="hybridMultilevel"/>
    <w:tmpl w:val="2CE23FE4"/>
    <w:lvl w:ilvl="0" w:tplc="3BD838CA">
      <w:numFmt w:val="bullet"/>
      <w:lvlText w:val="-"/>
      <w:lvlJc w:val="left"/>
      <w:pPr>
        <w:ind w:left="1080" w:hanging="360"/>
      </w:pPr>
      <w:rPr>
        <w:rFonts w:ascii="Cambria" w:eastAsiaTheme="majorEastAsia" w:hAnsi="Cambria" w:cstheme="maj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F74680C"/>
    <w:multiLevelType w:val="hybridMultilevel"/>
    <w:tmpl w:val="9EFA7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32576D"/>
    <w:multiLevelType w:val="hybridMultilevel"/>
    <w:tmpl w:val="785A9652"/>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6">
    <w:nsid w:val="2A484A38"/>
    <w:multiLevelType w:val="hybridMultilevel"/>
    <w:tmpl w:val="2056D8FA"/>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7">
    <w:nsid w:val="2FE40CD7"/>
    <w:multiLevelType w:val="hybridMultilevel"/>
    <w:tmpl w:val="A812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697A0F"/>
    <w:multiLevelType w:val="hybridMultilevel"/>
    <w:tmpl w:val="E7601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646319"/>
    <w:multiLevelType w:val="hybridMultilevel"/>
    <w:tmpl w:val="2738D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B04B1E"/>
    <w:multiLevelType w:val="hybridMultilevel"/>
    <w:tmpl w:val="21BEF1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C13A1F"/>
    <w:multiLevelType w:val="hybridMultilevel"/>
    <w:tmpl w:val="F7181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9E1E8F"/>
    <w:multiLevelType w:val="hybridMultilevel"/>
    <w:tmpl w:val="1DA6B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72486C"/>
    <w:multiLevelType w:val="hybridMultilevel"/>
    <w:tmpl w:val="1FEAB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D03659"/>
    <w:multiLevelType w:val="hybridMultilevel"/>
    <w:tmpl w:val="74042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4B7090"/>
    <w:multiLevelType w:val="hybridMultilevel"/>
    <w:tmpl w:val="2DFA3D6C"/>
    <w:lvl w:ilvl="0" w:tplc="04090001">
      <w:start w:val="1"/>
      <w:numFmt w:val="bullet"/>
      <w:lvlText w:val=""/>
      <w:lvlJc w:val="left"/>
      <w:pPr>
        <w:ind w:left="734" w:hanging="360"/>
      </w:pPr>
      <w:rPr>
        <w:rFonts w:ascii="Symbol" w:hAnsi="Symbol" w:hint="default"/>
      </w:rPr>
    </w:lvl>
    <w:lvl w:ilvl="1" w:tplc="04090003">
      <w:start w:val="1"/>
      <w:numFmt w:val="bullet"/>
      <w:lvlText w:val="o"/>
      <w:lvlJc w:val="left"/>
      <w:pPr>
        <w:ind w:left="1454" w:hanging="360"/>
      </w:pPr>
      <w:rPr>
        <w:rFonts w:ascii="Courier New" w:hAnsi="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16">
    <w:nsid w:val="44360875"/>
    <w:multiLevelType w:val="hybridMultilevel"/>
    <w:tmpl w:val="2E90C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5E0C66"/>
    <w:multiLevelType w:val="hybridMultilevel"/>
    <w:tmpl w:val="A88A4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FD61FA"/>
    <w:multiLevelType w:val="hybridMultilevel"/>
    <w:tmpl w:val="DA44084C"/>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4DC1392A"/>
    <w:multiLevelType w:val="hybridMultilevel"/>
    <w:tmpl w:val="5A76D6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D44DE5"/>
    <w:multiLevelType w:val="hybridMultilevel"/>
    <w:tmpl w:val="2FAE9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C1110B"/>
    <w:multiLevelType w:val="hybridMultilevel"/>
    <w:tmpl w:val="114CE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BE52D3"/>
    <w:multiLevelType w:val="hybridMultilevel"/>
    <w:tmpl w:val="5C30F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B534161"/>
    <w:multiLevelType w:val="hybridMultilevel"/>
    <w:tmpl w:val="CD362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F6587F"/>
    <w:multiLevelType w:val="hybridMultilevel"/>
    <w:tmpl w:val="8AD0C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D961BE"/>
    <w:multiLevelType w:val="hybridMultilevel"/>
    <w:tmpl w:val="E4EA7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D10594"/>
    <w:multiLevelType w:val="hybridMultilevel"/>
    <w:tmpl w:val="D47880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694559"/>
    <w:multiLevelType w:val="hybridMultilevel"/>
    <w:tmpl w:val="3BD48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0000FA0"/>
    <w:multiLevelType w:val="hybridMultilevel"/>
    <w:tmpl w:val="5524D9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0"/>
  </w:num>
  <w:num w:numId="4">
    <w:abstractNumId w:val="2"/>
  </w:num>
  <w:num w:numId="5">
    <w:abstractNumId w:val="22"/>
  </w:num>
  <w:num w:numId="6">
    <w:abstractNumId w:val="16"/>
  </w:num>
  <w:num w:numId="7">
    <w:abstractNumId w:val="26"/>
  </w:num>
  <w:num w:numId="8">
    <w:abstractNumId w:val="21"/>
  </w:num>
  <w:num w:numId="9">
    <w:abstractNumId w:val="28"/>
  </w:num>
  <w:num w:numId="10">
    <w:abstractNumId w:val="19"/>
  </w:num>
  <w:num w:numId="11">
    <w:abstractNumId w:val="17"/>
  </w:num>
  <w:num w:numId="12">
    <w:abstractNumId w:val="23"/>
  </w:num>
  <w:num w:numId="13">
    <w:abstractNumId w:val="14"/>
  </w:num>
  <w:num w:numId="14">
    <w:abstractNumId w:val="18"/>
  </w:num>
  <w:num w:numId="15">
    <w:abstractNumId w:val="11"/>
  </w:num>
  <w:num w:numId="16">
    <w:abstractNumId w:val="27"/>
  </w:num>
  <w:num w:numId="17">
    <w:abstractNumId w:val="20"/>
  </w:num>
  <w:num w:numId="18">
    <w:abstractNumId w:val="25"/>
  </w:num>
  <w:num w:numId="19">
    <w:abstractNumId w:val="24"/>
  </w:num>
  <w:num w:numId="20">
    <w:abstractNumId w:val="13"/>
  </w:num>
  <w:num w:numId="21">
    <w:abstractNumId w:val="1"/>
  </w:num>
  <w:num w:numId="22">
    <w:abstractNumId w:val="9"/>
  </w:num>
  <w:num w:numId="23">
    <w:abstractNumId w:val="7"/>
  </w:num>
  <w:num w:numId="24">
    <w:abstractNumId w:val="5"/>
  </w:num>
  <w:num w:numId="25">
    <w:abstractNumId w:val="8"/>
  </w:num>
  <w:num w:numId="26">
    <w:abstractNumId w:val="15"/>
  </w:num>
  <w:num w:numId="27">
    <w:abstractNumId w:val="0"/>
  </w:num>
  <w:num w:numId="28">
    <w:abstractNumId w:val="6"/>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0458"/>
    <w:rsid w:val="00013983"/>
    <w:rsid w:val="00017574"/>
    <w:rsid w:val="00025209"/>
    <w:rsid w:val="000950A8"/>
    <w:rsid w:val="000C562C"/>
    <w:rsid w:val="000D3F86"/>
    <w:rsid w:val="000E2F62"/>
    <w:rsid w:val="000E624F"/>
    <w:rsid w:val="00104113"/>
    <w:rsid w:val="00104963"/>
    <w:rsid w:val="0011182B"/>
    <w:rsid w:val="001400DE"/>
    <w:rsid w:val="00190784"/>
    <w:rsid w:val="001C5FC4"/>
    <w:rsid w:val="001C7E9C"/>
    <w:rsid w:val="001D0BA2"/>
    <w:rsid w:val="001D5EEE"/>
    <w:rsid w:val="001E5029"/>
    <w:rsid w:val="001F56C7"/>
    <w:rsid w:val="001F6F75"/>
    <w:rsid w:val="002216F9"/>
    <w:rsid w:val="00233863"/>
    <w:rsid w:val="0023592C"/>
    <w:rsid w:val="002659D9"/>
    <w:rsid w:val="00290B9A"/>
    <w:rsid w:val="002A3D91"/>
    <w:rsid w:val="002E4991"/>
    <w:rsid w:val="002E4DDD"/>
    <w:rsid w:val="002E7DC0"/>
    <w:rsid w:val="002E7F21"/>
    <w:rsid w:val="00317835"/>
    <w:rsid w:val="00355C7C"/>
    <w:rsid w:val="00391E02"/>
    <w:rsid w:val="00393717"/>
    <w:rsid w:val="003C2761"/>
    <w:rsid w:val="003C281C"/>
    <w:rsid w:val="003D518F"/>
    <w:rsid w:val="003E3F60"/>
    <w:rsid w:val="003E668A"/>
    <w:rsid w:val="0042474A"/>
    <w:rsid w:val="00437075"/>
    <w:rsid w:val="004B239D"/>
    <w:rsid w:val="00547D9F"/>
    <w:rsid w:val="005609DC"/>
    <w:rsid w:val="00581361"/>
    <w:rsid w:val="006105D7"/>
    <w:rsid w:val="00614091"/>
    <w:rsid w:val="00621F3E"/>
    <w:rsid w:val="00643A2C"/>
    <w:rsid w:val="0064492F"/>
    <w:rsid w:val="0068470D"/>
    <w:rsid w:val="00697687"/>
    <w:rsid w:val="006A4180"/>
    <w:rsid w:val="006D0385"/>
    <w:rsid w:val="006D38A8"/>
    <w:rsid w:val="006F4A92"/>
    <w:rsid w:val="00723C77"/>
    <w:rsid w:val="0072689C"/>
    <w:rsid w:val="007337C7"/>
    <w:rsid w:val="007515D1"/>
    <w:rsid w:val="00755714"/>
    <w:rsid w:val="00772B52"/>
    <w:rsid w:val="00791804"/>
    <w:rsid w:val="00803373"/>
    <w:rsid w:val="00843BE3"/>
    <w:rsid w:val="00872BC8"/>
    <w:rsid w:val="00894467"/>
    <w:rsid w:val="008C756B"/>
    <w:rsid w:val="008C79E3"/>
    <w:rsid w:val="008E2DAC"/>
    <w:rsid w:val="008F6928"/>
    <w:rsid w:val="00900E38"/>
    <w:rsid w:val="00904BF6"/>
    <w:rsid w:val="00963CA7"/>
    <w:rsid w:val="00967E3B"/>
    <w:rsid w:val="009B0385"/>
    <w:rsid w:val="009B235C"/>
    <w:rsid w:val="009E6278"/>
    <w:rsid w:val="00A00E38"/>
    <w:rsid w:val="00A25B04"/>
    <w:rsid w:val="00A40C60"/>
    <w:rsid w:val="00A45D37"/>
    <w:rsid w:val="00A7429A"/>
    <w:rsid w:val="00AA0458"/>
    <w:rsid w:val="00AC0BDF"/>
    <w:rsid w:val="00B00868"/>
    <w:rsid w:val="00B0263C"/>
    <w:rsid w:val="00B14D95"/>
    <w:rsid w:val="00B3073B"/>
    <w:rsid w:val="00B62356"/>
    <w:rsid w:val="00B919E8"/>
    <w:rsid w:val="00BB3D03"/>
    <w:rsid w:val="00BC7521"/>
    <w:rsid w:val="00BF1110"/>
    <w:rsid w:val="00BF692B"/>
    <w:rsid w:val="00C05010"/>
    <w:rsid w:val="00C61B31"/>
    <w:rsid w:val="00CB2AE5"/>
    <w:rsid w:val="00CE05FC"/>
    <w:rsid w:val="00CE74D9"/>
    <w:rsid w:val="00CF5789"/>
    <w:rsid w:val="00D16821"/>
    <w:rsid w:val="00D33872"/>
    <w:rsid w:val="00D36F20"/>
    <w:rsid w:val="00D62062"/>
    <w:rsid w:val="00D63B2F"/>
    <w:rsid w:val="00D849CD"/>
    <w:rsid w:val="00D86A19"/>
    <w:rsid w:val="00DA11FD"/>
    <w:rsid w:val="00E07BD4"/>
    <w:rsid w:val="00E975AF"/>
    <w:rsid w:val="00EA393A"/>
    <w:rsid w:val="00EC4FF7"/>
    <w:rsid w:val="00F45508"/>
    <w:rsid w:val="00F747A6"/>
    <w:rsid w:val="00F82DFB"/>
    <w:rsid w:val="00F87173"/>
    <w:rsid w:val="00FA6FDB"/>
    <w:rsid w:val="00FE03D2"/>
    <w:rsid w:val="00FF7876"/>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6199D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79E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6105D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0458"/>
    <w:pPr>
      <w:ind w:left="720"/>
      <w:contextualSpacing/>
    </w:pPr>
  </w:style>
  <w:style w:type="paragraph" w:styleId="BalloonText">
    <w:name w:val="Balloon Text"/>
    <w:basedOn w:val="Normal"/>
    <w:link w:val="BalloonTextChar"/>
    <w:uiPriority w:val="99"/>
    <w:semiHidden/>
    <w:unhideWhenUsed/>
    <w:rsid w:val="008C79E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79E3"/>
    <w:rPr>
      <w:rFonts w:ascii="Lucida Grande" w:hAnsi="Lucida Grande" w:cs="Lucida Grande"/>
      <w:sz w:val="18"/>
      <w:szCs w:val="18"/>
    </w:rPr>
  </w:style>
  <w:style w:type="character" w:customStyle="1" w:styleId="Heading1Char">
    <w:name w:val="Heading 1 Char"/>
    <w:basedOn w:val="DefaultParagraphFont"/>
    <w:link w:val="Heading1"/>
    <w:uiPriority w:val="9"/>
    <w:rsid w:val="008C79E3"/>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6105D7"/>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D63B2F"/>
    <w:rPr>
      <w:rFonts w:eastAsiaTheme="minorHAnsi"/>
      <w:sz w:val="22"/>
      <w:szCs w:val="22"/>
    </w:rPr>
  </w:style>
  <w:style w:type="paragraph" w:styleId="Revision">
    <w:name w:val="Revision"/>
    <w:hidden/>
    <w:uiPriority w:val="99"/>
    <w:semiHidden/>
    <w:rsid w:val="00BB3D03"/>
  </w:style>
  <w:style w:type="character" w:styleId="CommentReference">
    <w:name w:val="annotation reference"/>
    <w:basedOn w:val="DefaultParagraphFont"/>
    <w:uiPriority w:val="99"/>
    <w:semiHidden/>
    <w:unhideWhenUsed/>
    <w:rsid w:val="00BF692B"/>
    <w:rPr>
      <w:sz w:val="18"/>
      <w:szCs w:val="18"/>
    </w:rPr>
  </w:style>
  <w:style w:type="paragraph" w:styleId="CommentText">
    <w:name w:val="annotation text"/>
    <w:basedOn w:val="Normal"/>
    <w:link w:val="CommentTextChar"/>
    <w:uiPriority w:val="99"/>
    <w:semiHidden/>
    <w:unhideWhenUsed/>
    <w:rsid w:val="00BF692B"/>
  </w:style>
  <w:style w:type="character" w:customStyle="1" w:styleId="CommentTextChar">
    <w:name w:val="Comment Text Char"/>
    <w:basedOn w:val="DefaultParagraphFont"/>
    <w:link w:val="CommentText"/>
    <w:uiPriority w:val="99"/>
    <w:semiHidden/>
    <w:rsid w:val="00BF692B"/>
  </w:style>
  <w:style w:type="paragraph" w:styleId="CommentSubject">
    <w:name w:val="annotation subject"/>
    <w:basedOn w:val="CommentText"/>
    <w:next w:val="CommentText"/>
    <w:link w:val="CommentSubjectChar"/>
    <w:uiPriority w:val="99"/>
    <w:semiHidden/>
    <w:unhideWhenUsed/>
    <w:rsid w:val="00BF692B"/>
    <w:rPr>
      <w:b/>
      <w:bCs/>
      <w:sz w:val="20"/>
      <w:szCs w:val="20"/>
    </w:rPr>
  </w:style>
  <w:style w:type="character" w:customStyle="1" w:styleId="CommentSubjectChar">
    <w:name w:val="Comment Subject Char"/>
    <w:basedOn w:val="CommentTextChar"/>
    <w:link w:val="CommentSubject"/>
    <w:uiPriority w:val="99"/>
    <w:semiHidden/>
    <w:rsid w:val="00BF692B"/>
    <w:rPr>
      <w:b/>
      <w:bCs/>
      <w:sz w:val="20"/>
      <w:szCs w:val="20"/>
    </w:rPr>
  </w:style>
  <w:style w:type="paragraph" w:styleId="Title">
    <w:name w:val="Title"/>
    <w:basedOn w:val="Normal"/>
    <w:next w:val="Normal"/>
    <w:link w:val="TitleChar"/>
    <w:uiPriority w:val="10"/>
    <w:qFormat/>
    <w:rsid w:val="000E2F6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E2F62"/>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D33872"/>
    <w:rPr>
      <w:color w:val="0000FF" w:themeColor="hyperlink"/>
      <w:u w:val="single"/>
    </w:rPr>
  </w:style>
  <w:style w:type="paragraph" w:styleId="Header">
    <w:name w:val="header"/>
    <w:basedOn w:val="Normal"/>
    <w:link w:val="HeaderChar"/>
    <w:uiPriority w:val="99"/>
    <w:unhideWhenUsed/>
    <w:rsid w:val="00B0263C"/>
    <w:pPr>
      <w:tabs>
        <w:tab w:val="center" w:pos="4320"/>
        <w:tab w:val="right" w:pos="8640"/>
      </w:tabs>
    </w:pPr>
  </w:style>
  <w:style w:type="character" w:customStyle="1" w:styleId="HeaderChar">
    <w:name w:val="Header Char"/>
    <w:basedOn w:val="DefaultParagraphFont"/>
    <w:link w:val="Header"/>
    <w:uiPriority w:val="99"/>
    <w:rsid w:val="00B0263C"/>
  </w:style>
  <w:style w:type="paragraph" w:styleId="Footer">
    <w:name w:val="footer"/>
    <w:basedOn w:val="Normal"/>
    <w:link w:val="FooterChar"/>
    <w:uiPriority w:val="99"/>
    <w:unhideWhenUsed/>
    <w:rsid w:val="00B0263C"/>
    <w:pPr>
      <w:tabs>
        <w:tab w:val="center" w:pos="4320"/>
        <w:tab w:val="right" w:pos="8640"/>
      </w:tabs>
    </w:pPr>
  </w:style>
  <w:style w:type="character" w:customStyle="1" w:styleId="FooterChar">
    <w:name w:val="Footer Char"/>
    <w:basedOn w:val="DefaultParagraphFont"/>
    <w:link w:val="Footer"/>
    <w:uiPriority w:val="99"/>
    <w:rsid w:val="00B0263C"/>
  </w:style>
  <w:style w:type="character" w:styleId="PageNumber">
    <w:name w:val="page number"/>
    <w:basedOn w:val="DefaultParagraphFont"/>
    <w:uiPriority w:val="99"/>
    <w:semiHidden/>
    <w:unhideWhenUsed/>
    <w:rsid w:val="009E62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10409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footer" Target="footer1.xml"/><Relationship Id="rId13" Type="http://schemas.openxmlformats.org/officeDocument/2006/relationships/image" Target="media/image5.png"/><Relationship Id="rId14" Type="http://schemas.openxmlformats.org/officeDocument/2006/relationships/header" Target="header1.xml"/><Relationship Id="rId15" Type="http://schemas.openxmlformats.org/officeDocument/2006/relationships/image" Target="media/image6.tif"/><Relationship Id="rId16" Type="http://schemas.openxmlformats.org/officeDocument/2006/relationships/hyperlink" Target="http://kiernan.co/index.php"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F4B06-E228-C04A-AEA2-86903A22F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2247</Words>
  <Characters>12814</Characters>
  <Application>Microsoft Macintosh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University of Michigan</Company>
  <LinksUpToDate>false</LinksUpToDate>
  <CharactersWithSpaces>15031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Carley St. Clair</dc:creator>
  <cp:lastModifiedBy>Kathleen Kiernan</cp:lastModifiedBy>
  <cp:revision>2</cp:revision>
  <cp:lastPrinted>2014-05-09T13:27:00Z</cp:lastPrinted>
  <dcterms:created xsi:type="dcterms:W3CDTF">2017-02-19T20:56:00Z</dcterms:created>
  <dcterms:modified xsi:type="dcterms:W3CDTF">2017-02-19T20:56:00Z</dcterms:modified>
</cp:coreProperties>
</file>